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8" w:type="dxa"/>
        <w:jc w:val="center"/>
        <w:tblLook w:val="0000" w:firstRow="0" w:lastRow="0" w:firstColumn="0" w:lastColumn="0" w:noHBand="0" w:noVBand="0"/>
      </w:tblPr>
      <w:tblGrid>
        <w:gridCol w:w="3410"/>
        <w:gridCol w:w="5588"/>
      </w:tblGrid>
      <w:tr w:rsidR="00C442FA" w:rsidRPr="00C442FA" w14:paraId="7D91223B" w14:textId="77777777" w:rsidTr="008C3FC7">
        <w:trPr>
          <w:trHeight w:val="80"/>
          <w:jc w:val="center"/>
        </w:trPr>
        <w:tc>
          <w:tcPr>
            <w:tcW w:w="3410" w:type="dxa"/>
          </w:tcPr>
          <w:p w14:paraId="4000529B" w14:textId="77777777" w:rsidR="008C313D" w:rsidRPr="00C442FA" w:rsidRDefault="008C313D" w:rsidP="00BF17A6">
            <w:pPr>
              <w:spacing w:after="0" w:line="240" w:lineRule="auto"/>
              <w:jc w:val="center"/>
              <w:rPr>
                <w:rFonts w:ascii="Times New Roman" w:hAnsi="Times New Roman"/>
                <w:b/>
                <w:sz w:val="26"/>
                <w:szCs w:val="26"/>
              </w:rPr>
            </w:pPr>
            <w:r w:rsidRPr="00C442FA">
              <w:rPr>
                <w:rFonts w:ascii="Times New Roman" w:hAnsi="Times New Roman"/>
                <w:sz w:val="26"/>
                <w:szCs w:val="26"/>
              </w:rPr>
              <w:t>UBND TỈNH KHÁNH HÒA</w:t>
            </w:r>
          </w:p>
        </w:tc>
        <w:tc>
          <w:tcPr>
            <w:tcW w:w="5588" w:type="dxa"/>
          </w:tcPr>
          <w:p w14:paraId="676DE257" w14:textId="77777777" w:rsidR="008C313D" w:rsidRPr="00C442FA" w:rsidRDefault="008C313D" w:rsidP="00BF17A6">
            <w:pPr>
              <w:pStyle w:val="Heading2"/>
              <w:rPr>
                <w:spacing w:val="-4"/>
              </w:rPr>
            </w:pPr>
            <w:r w:rsidRPr="00C442FA">
              <w:rPr>
                <w:spacing w:val="-4"/>
              </w:rPr>
              <w:t>CỘNG HÒA XÃ HỘI CHỦ NGHĨA VIỆT NAM</w:t>
            </w:r>
          </w:p>
        </w:tc>
      </w:tr>
      <w:tr w:rsidR="00C442FA" w:rsidRPr="00C442FA" w14:paraId="2059F242" w14:textId="77777777" w:rsidTr="008C3FC7">
        <w:trPr>
          <w:trHeight w:val="80"/>
          <w:jc w:val="center"/>
        </w:trPr>
        <w:tc>
          <w:tcPr>
            <w:tcW w:w="3410" w:type="dxa"/>
          </w:tcPr>
          <w:p w14:paraId="43DB3096" w14:textId="07808D23" w:rsidR="008C313D" w:rsidRPr="00C442FA" w:rsidRDefault="009D00EC" w:rsidP="00BF17A6">
            <w:pPr>
              <w:pStyle w:val="Heading1"/>
              <w:rPr>
                <w:sz w:val="26"/>
                <w:szCs w:val="26"/>
              </w:rPr>
            </w:pPr>
            <w:r w:rsidRPr="00C442FA">
              <w:rPr>
                <w:noProof/>
                <w:sz w:val="26"/>
                <w:szCs w:val="26"/>
              </w:rPr>
              <mc:AlternateContent>
                <mc:Choice Requires="wps">
                  <w:drawing>
                    <wp:anchor distT="0" distB="0" distL="114300" distR="114300" simplePos="0" relativeHeight="251659264" behindDoc="0" locked="0" layoutInCell="1" allowOverlap="1" wp14:anchorId="3E143743" wp14:editId="39BFA097">
                      <wp:simplePos x="0" y="0"/>
                      <wp:positionH relativeFrom="column">
                        <wp:posOffset>673100</wp:posOffset>
                      </wp:positionH>
                      <wp:positionV relativeFrom="paragraph">
                        <wp:posOffset>200025</wp:posOffset>
                      </wp:positionV>
                      <wp:extent cx="658495" cy="0"/>
                      <wp:effectExtent l="6985" t="5080" r="1079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05896"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75pt" to="104.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gGAIAADE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"/>
                  </w:pict>
                </mc:Fallback>
              </mc:AlternateContent>
            </w:r>
            <w:r w:rsidR="008C313D" w:rsidRPr="00C442FA">
              <w:rPr>
                <w:sz w:val="26"/>
                <w:szCs w:val="26"/>
              </w:rPr>
              <w:t>SỞ TÀI CHÍNH</w:t>
            </w:r>
          </w:p>
        </w:tc>
        <w:tc>
          <w:tcPr>
            <w:tcW w:w="5588" w:type="dxa"/>
          </w:tcPr>
          <w:p w14:paraId="4AE3CDC6" w14:textId="628196FA" w:rsidR="008C313D" w:rsidRPr="00C442FA" w:rsidRDefault="009D00EC" w:rsidP="00BF17A6">
            <w:pPr>
              <w:spacing w:after="0" w:line="240" w:lineRule="auto"/>
              <w:jc w:val="center"/>
              <w:rPr>
                <w:rFonts w:ascii="Times New Roman" w:hAnsi="Times New Roman"/>
                <w:b/>
                <w:bCs/>
                <w:sz w:val="28"/>
                <w:szCs w:val="28"/>
              </w:rPr>
            </w:pPr>
            <w:r w:rsidRPr="00C442FA">
              <w:rPr>
                <w:noProof/>
                <w:sz w:val="26"/>
                <w:szCs w:val="26"/>
              </w:rPr>
              <mc:AlternateContent>
                <mc:Choice Requires="wps">
                  <w:drawing>
                    <wp:anchor distT="0" distB="0" distL="114300" distR="114300" simplePos="0" relativeHeight="251660288" behindDoc="0" locked="0" layoutInCell="1" allowOverlap="1" wp14:anchorId="2898CB66" wp14:editId="1FAA4764">
                      <wp:simplePos x="0" y="0"/>
                      <wp:positionH relativeFrom="column">
                        <wp:posOffset>636905</wp:posOffset>
                      </wp:positionH>
                      <wp:positionV relativeFrom="paragraph">
                        <wp:posOffset>206375</wp:posOffset>
                      </wp:positionV>
                      <wp:extent cx="2161540" cy="7620"/>
                      <wp:effectExtent l="12065" t="11430" r="762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44AB2"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16.25pt" to="220.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UH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"/>
                  </w:pict>
                </mc:Fallback>
              </mc:AlternateContent>
            </w:r>
            <w:r w:rsidR="008C313D" w:rsidRPr="00C442FA">
              <w:rPr>
                <w:rFonts w:ascii="Times New Roman" w:hAnsi="Times New Roman"/>
                <w:b/>
                <w:bCs/>
                <w:sz w:val="28"/>
                <w:szCs w:val="28"/>
              </w:rPr>
              <w:t>Độc lập - Tự do - Hạnh phúc</w:t>
            </w:r>
          </w:p>
        </w:tc>
      </w:tr>
      <w:tr w:rsidR="008C313D" w:rsidRPr="00C442FA" w14:paraId="588FCB96" w14:textId="77777777" w:rsidTr="008C3FC7">
        <w:trPr>
          <w:trHeight w:val="80"/>
          <w:jc w:val="center"/>
        </w:trPr>
        <w:tc>
          <w:tcPr>
            <w:tcW w:w="3410" w:type="dxa"/>
          </w:tcPr>
          <w:p w14:paraId="35AF92D6" w14:textId="7DF37DEE" w:rsidR="008C313D" w:rsidRPr="00C442FA" w:rsidRDefault="008C313D" w:rsidP="00BF17A6">
            <w:pPr>
              <w:spacing w:before="120" w:after="120" w:line="240" w:lineRule="auto"/>
              <w:jc w:val="center"/>
              <w:rPr>
                <w:rFonts w:ascii="Times New Roman" w:hAnsi="Times New Roman"/>
                <w:noProof/>
                <w:sz w:val="26"/>
                <w:szCs w:val="26"/>
              </w:rPr>
            </w:pPr>
          </w:p>
        </w:tc>
        <w:tc>
          <w:tcPr>
            <w:tcW w:w="5588" w:type="dxa"/>
          </w:tcPr>
          <w:p w14:paraId="2BA0F2CF" w14:textId="15F23520" w:rsidR="008C313D" w:rsidRPr="00C442FA" w:rsidRDefault="00ED642A" w:rsidP="00751279">
            <w:pPr>
              <w:pStyle w:val="Heading3"/>
              <w:spacing w:before="120" w:after="120"/>
              <w:rPr>
                <w:sz w:val="26"/>
                <w:szCs w:val="26"/>
              </w:rPr>
            </w:pPr>
            <w:r w:rsidRPr="00C442FA">
              <w:rPr>
                <w:sz w:val="26"/>
                <w:szCs w:val="26"/>
              </w:rPr>
              <w:t xml:space="preserve">Khánh Hòa, ngày </w:t>
            </w:r>
            <w:r w:rsidR="002F78FF">
              <w:rPr>
                <w:sz w:val="26"/>
                <w:szCs w:val="26"/>
              </w:rPr>
              <w:t>01</w:t>
            </w:r>
            <w:r w:rsidRPr="00C442FA">
              <w:rPr>
                <w:sz w:val="26"/>
                <w:szCs w:val="26"/>
              </w:rPr>
              <w:t xml:space="preserve"> tháng </w:t>
            </w:r>
            <w:r w:rsidR="00814F27" w:rsidRPr="00C442FA">
              <w:rPr>
                <w:sz w:val="26"/>
                <w:szCs w:val="26"/>
              </w:rPr>
              <w:t>1</w:t>
            </w:r>
            <w:r w:rsidR="002F78FF">
              <w:rPr>
                <w:sz w:val="26"/>
                <w:szCs w:val="26"/>
              </w:rPr>
              <w:t>2</w:t>
            </w:r>
            <w:r w:rsidR="008C313D" w:rsidRPr="00C442FA">
              <w:rPr>
                <w:sz w:val="26"/>
                <w:szCs w:val="26"/>
              </w:rPr>
              <w:t xml:space="preserve"> năm 202</w:t>
            </w:r>
            <w:r w:rsidR="00C71D8C" w:rsidRPr="00C442FA">
              <w:rPr>
                <w:sz w:val="26"/>
                <w:szCs w:val="26"/>
              </w:rPr>
              <w:t>5</w:t>
            </w:r>
          </w:p>
        </w:tc>
      </w:tr>
    </w:tbl>
    <w:p w14:paraId="4410EFB7" w14:textId="77777777" w:rsidR="004C6990" w:rsidRPr="00C442FA" w:rsidRDefault="004C6990" w:rsidP="00C64EF1">
      <w:pPr>
        <w:spacing w:before="120" w:after="120" w:line="240" w:lineRule="auto"/>
        <w:ind w:firstLine="720"/>
        <w:jc w:val="both"/>
        <w:rPr>
          <w:rFonts w:ascii="Times New Roman" w:hAnsi="Times New Roman"/>
          <w:sz w:val="28"/>
          <w:szCs w:val="28"/>
        </w:rPr>
      </w:pPr>
    </w:p>
    <w:p w14:paraId="5C614017" w14:textId="6A9E9C3E" w:rsidR="00427364" w:rsidRPr="00C442FA" w:rsidRDefault="004C6990" w:rsidP="00751279">
      <w:pPr>
        <w:spacing w:before="240" w:after="240" w:line="240" w:lineRule="auto"/>
        <w:jc w:val="center"/>
        <w:rPr>
          <w:rFonts w:ascii="Times New Roman" w:hAnsi="Times New Roman"/>
          <w:b/>
          <w:bCs/>
          <w:spacing w:val="-4"/>
          <w:sz w:val="28"/>
          <w:szCs w:val="28"/>
        </w:rPr>
      </w:pPr>
      <w:r w:rsidRPr="00C442FA">
        <w:rPr>
          <w:rFonts w:ascii="Times New Roman" w:hAnsi="Times New Roman"/>
          <w:b/>
          <w:bCs/>
          <w:sz w:val="28"/>
          <w:szCs w:val="28"/>
          <w:lang w:val="vi-VN"/>
        </w:rPr>
        <w:t>BẢN TỔNG HỢP </w:t>
      </w:r>
      <w:r w:rsidRPr="00C442FA">
        <w:rPr>
          <w:rFonts w:ascii="Times New Roman" w:hAnsi="Times New Roman"/>
          <w:b/>
          <w:bCs/>
          <w:sz w:val="28"/>
          <w:szCs w:val="28"/>
        </w:rPr>
        <w:t>Ý KI</w:t>
      </w:r>
      <w:r w:rsidRPr="00C442FA">
        <w:rPr>
          <w:rFonts w:ascii="Times New Roman" w:hAnsi="Times New Roman"/>
          <w:b/>
          <w:bCs/>
          <w:sz w:val="28"/>
          <w:szCs w:val="28"/>
          <w:lang w:val="vi-VN"/>
        </w:rPr>
        <w:t>ẾN, TIẾP THU, GIẢI TR</w:t>
      </w:r>
      <w:r w:rsidRPr="00C442FA">
        <w:rPr>
          <w:rFonts w:ascii="Times New Roman" w:hAnsi="Times New Roman"/>
          <w:b/>
          <w:bCs/>
          <w:sz w:val="28"/>
          <w:szCs w:val="28"/>
        </w:rPr>
        <w:t>ÌNH Ý KI</w:t>
      </w:r>
      <w:r w:rsidRPr="00C442FA">
        <w:rPr>
          <w:rFonts w:ascii="Times New Roman" w:hAnsi="Times New Roman"/>
          <w:b/>
          <w:bCs/>
          <w:sz w:val="28"/>
          <w:szCs w:val="28"/>
          <w:lang w:val="vi-VN"/>
        </w:rPr>
        <w:t>ẾN G</w:t>
      </w:r>
      <w:r w:rsidRPr="00C442FA">
        <w:rPr>
          <w:rFonts w:ascii="Times New Roman" w:hAnsi="Times New Roman"/>
          <w:b/>
          <w:bCs/>
          <w:sz w:val="28"/>
          <w:szCs w:val="28"/>
        </w:rPr>
        <w:t>ÓP Ý, PH</w:t>
      </w:r>
      <w:r w:rsidRPr="00C442FA">
        <w:rPr>
          <w:rFonts w:ascii="Times New Roman" w:hAnsi="Times New Roman"/>
          <w:b/>
          <w:bCs/>
          <w:sz w:val="28"/>
          <w:szCs w:val="28"/>
          <w:lang w:val="vi-VN"/>
        </w:rPr>
        <w:t>ẢN BIỆN X</w:t>
      </w:r>
      <w:r w:rsidRPr="00C442FA">
        <w:rPr>
          <w:rFonts w:ascii="Times New Roman" w:hAnsi="Times New Roman"/>
          <w:b/>
          <w:bCs/>
          <w:sz w:val="28"/>
          <w:szCs w:val="28"/>
        </w:rPr>
        <w:t>Ã H</w:t>
      </w:r>
      <w:r w:rsidRPr="00C442FA">
        <w:rPr>
          <w:rFonts w:ascii="Times New Roman" w:hAnsi="Times New Roman"/>
          <w:b/>
          <w:bCs/>
          <w:sz w:val="28"/>
          <w:szCs w:val="28"/>
          <w:lang w:val="vi-VN"/>
        </w:rPr>
        <w:t xml:space="preserve">ỘI ĐỐI VỚI </w:t>
      </w:r>
      <w:r w:rsidRPr="00C442FA">
        <w:rPr>
          <w:rFonts w:ascii="Times New Roman" w:hAnsi="Times New Roman"/>
          <w:b/>
          <w:bCs/>
          <w:sz w:val="28"/>
          <w:szCs w:val="28"/>
        </w:rPr>
        <w:t>D</w:t>
      </w:r>
      <w:r w:rsidRPr="00C442FA">
        <w:rPr>
          <w:rFonts w:ascii="Times New Roman" w:hAnsi="Times New Roman"/>
          <w:b/>
          <w:bCs/>
          <w:sz w:val="28"/>
          <w:szCs w:val="28"/>
          <w:lang w:val="vi-VN"/>
        </w:rPr>
        <w:t>Ự THẢO</w:t>
      </w:r>
      <w:r w:rsidRPr="00C442FA">
        <w:rPr>
          <w:rFonts w:ascii="Times New Roman" w:hAnsi="Times New Roman"/>
          <w:b/>
          <w:bCs/>
          <w:sz w:val="28"/>
          <w:szCs w:val="28"/>
        </w:rPr>
        <w:t xml:space="preserve"> QUYẾT ĐỊNH CỦA UBND TỈNH </w:t>
      </w:r>
      <w:r w:rsidR="00D30207">
        <w:rPr>
          <w:rFonts w:ascii="Times New Roman" w:hAnsi="Times New Roman"/>
          <w:b/>
          <w:bCs/>
          <w:sz w:val="28"/>
          <w:szCs w:val="28"/>
        </w:rPr>
        <w:t>BAN HÀNH BẢNG GIÁ TÍNH THUẾ TÀI NGUYÊN NĂM 2026 TRÊN ĐỊA BÀN TỈNH KHÁNH HÒA</w:t>
      </w:r>
    </w:p>
    <w:p w14:paraId="48EC90D4" w14:textId="77777777" w:rsidR="004C6990" w:rsidRPr="00C442FA" w:rsidRDefault="004C6990" w:rsidP="00C64EF1">
      <w:pPr>
        <w:spacing w:before="120" w:after="120" w:line="240" w:lineRule="auto"/>
        <w:ind w:firstLine="720"/>
        <w:jc w:val="both"/>
        <w:rPr>
          <w:rFonts w:ascii="Times New Roman" w:hAnsi="Times New Roman"/>
          <w:b/>
          <w:bCs/>
          <w:sz w:val="28"/>
          <w:szCs w:val="28"/>
        </w:rPr>
      </w:pPr>
    </w:p>
    <w:p w14:paraId="7D9EAB9A" w14:textId="7CAE04B7" w:rsidR="00087253" w:rsidRPr="008E73AD" w:rsidRDefault="00087253" w:rsidP="00B94716">
      <w:pPr>
        <w:spacing w:before="120" w:after="120" w:line="264" w:lineRule="auto"/>
        <w:ind w:firstLine="720"/>
        <w:jc w:val="both"/>
        <w:rPr>
          <w:rFonts w:ascii="Times New Roman" w:hAnsi="Times New Roman"/>
          <w:spacing w:val="2"/>
          <w:sz w:val="28"/>
          <w:szCs w:val="28"/>
          <w:lang w:val="en"/>
        </w:rPr>
      </w:pPr>
      <w:r w:rsidRPr="008E73AD">
        <w:rPr>
          <w:rFonts w:ascii="Times New Roman" w:hAnsi="Times New Roman"/>
          <w:spacing w:val="2"/>
          <w:sz w:val="28"/>
          <w:szCs w:val="28"/>
          <w:lang w:val="en"/>
        </w:rPr>
        <w:t xml:space="preserve">Căn cứ Luật Ban hành văn bản quy phạm pháp luật, Sở Tài chính đã tổ chức lấy ý kiến, tham vấn/phản biện xã hội đối với hồ sơ dự thảo Quyết định của UBND tỉnh </w:t>
      </w:r>
      <w:r w:rsidR="00C14192" w:rsidRPr="008E73AD">
        <w:rPr>
          <w:rFonts w:ascii="Times New Roman" w:hAnsi="Times New Roman"/>
          <w:spacing w:val="2"/>
          <w:sz w:val="28"/>
          <w:szCs w:val="28"/>
          <w:lang w:val="en"/>
        </w:rPr>
        <w:t>ban hành Bảng giá tính thuế tài nguyên trên địa bàn tỉnh Khánh Hòa năm 2026</w:t>
      </w:r>
      <w:r w:rsidRPr="008E73AD">
        <w:rPr>
          <w:rFonts w:ascii="Times New Roman" w:hAnsi="Times New Roman"/>
          <w:spacing w:val="2"/>
          <w:sz w:val="28"/>
          <w:szCs w:val="28"/>
          <w:lang w:val="en"/>
        </w:rPr>
        <w:t>.</w:t>
      </w:r>
    </w:p>
    <w:p w14:paraId="4B2A31E0" w14:textId="57BC8F58" w:rsidR="00087253" w:rsidRPr="00C81DEB" w:rsidRDefault="008463B8" w:rsidP="008463B8">
      <w:pPr>
        <w:spacing w:before="120" w:after="120" w:line="264" w:lineRule="auto"/>
        <w:ind w:firstLine="720"/>
        <w:jc w:val="both"/>
        <w:rPr>
          <w:rFonts w:ascii="Times New Roman" w:hAnsi="Times New Roman"/>
          <w:sz w:val="28"/>
          <w:szCs w:val="28"/>
        </w:rPr>
      </w:pPr>
      <w:r w:rsidRPr="00C81DEB">
        <w:rPr>
          <w:rFonts w:ascii="Times New Roman" w:hAnsi="Times New Roman"/>
          <w:sz w:val="28"/>
          <w:szCs w:val="28"/>
          <w:lang w:val="en"/>
        </w:rPr>
        <w:t xml:space="preserve">1. </w:t>
      </w:r>
      <w:r w:rsidR="00087253" w:rsidRPr="00C81DEB">
        <w:rPr>
          <w:rFonts w:ascii="Times New Roman" w:hAnsi="Times New Roman"/>
          <w:sz w:val="28"/>
          <w:szCs w:val="28"/>
          <w:lang w:val="en"/>
        </w:rPr>
        <w:t>T</w:t>
      </w:r>
      <w:r w:rsidR="00087253" w:rsidRPr="00C81DEB">
        <w:rPr>
          <w:rFonts w:ascii="Times New Roman" w:hAnsi="Times New Roman"/>
          <w:sz w:val="28"/>
          <w:szCs w:val="28"/>
          <w:lang w:val="vi-VN"/>
        </w:rPr>
        <w:t>ổng số cơ quan, tổ chức, c</w:t>
      </w:r>
      <w:r w:rsidR="00087253" w:rsidRPr="00C81DEB">
        <w:rPr>
          <w:rFonts w:ascii="Times New Roman" w:hAnsi="Times New Roman"/>
          <w:sz w:val="28"/>
          <w:szCs w:val="28"/>
        </w:rPr>
        <w:t>á nhân đã g</w:t>
      </w:r>
      <w:r w:rsidR="00087253" w:rsidRPr="00C81DEB">
        <w:rPr>
          <w:rFonts w:ascii="Times New Roman" w:hAnsi="Times New Roman"/>
          <w:sz w:val="28"/>
          <w:szCs w:val="28"/>
          <w:lang w:val="vi-VN"/>
        </w:rPr>
        <w:t>ửi xin </w:t>
      </w:r>
      <w:r w:rsidR="00087253" w:rsidRPr="00C81DEB">
        <w:rPr>
          <w:rFonts w:ascii="Times New Roman" w:hAnsi="Times New Roman"/>
          <w:sz w:val="28"/>
          <w:szCs w:val="28"/>
        </w:rPr>
        <w:t>ý ki</w:t>
      </w:r>
      <w:r w:rsidR="00087253" w:rsidRPr="00C81DEB">
        <w:rPr>
          <w:rFonts w:ascii="Times New Roman" w:hAnsi="Times New Roman"/>
          <w:sz w:val="28"/>
          <w:szCs w:val="28"/>
          <w:lang w:val="vi-VN"/>
        </w:rPr>
        <w:t>ến, tham vấn/g</w:t>
      </w:r>
      <w:r w:rsidR="00087253" w:rsidRPr="00C81DEB">
        <w:rPr>
          <w:rFonts w:ascii="Times New Roman" w:hAnsi="Times New Roman"/>
          <w:sz w:val="28"/>
          <w:szCs w:val="28"/>
        </w:rPr>
        <w:t>óp ý, ph</w:t>
      </w:r>
      <w:r w:rsidR="00087253" w:rsidRPr="00C81DEB">
        <w:rPr>
          <w:rFonts w:ascii="Times New Roman" w:hAnsi="Times New Roman"/>
          <w:sz w:val="28"/>
          <w:szCs w:val="28"/>
          <w:lang w:val="vi-VN"/>
        </w:rPr>
        <w:t>ản biện x</w:t>
      </w:r>
      <w:r w:rsidR="00087253" w:rsidRPr="00C81DEB">
        <w:rPr>
          <w:rFonts w:ascii="Times New Roman" w:hAnsi="Times New Roman"/>
          <w:sz w:val="28"/>
          <w:szCs w:val="28"/>
        </w:rPr>
        <w:t>ã h</w:t>
      </w:r>
      <w:r w:rsidR="00087253" w:rsidRPr="00C81DEB">
        <w:rPr>
          <w:rFonts w:ascii="Times New Roman" w:hAnsi="Times New Roman"/>
          <w:sz w:val="28"/>
          <w:szCs w:val="28"/>
          <w:lang w:val="vi-VN"/>
        </w:rPr>
        <w:t xml:space="preserve">ội </w:t>
      </w:r>
      <w:r w:rsidR="00087253" w:rsidRPr="00C81DEB">
        <w:rPr>
          <w:rFonts w:ascii="Times New Roman" w:hAnsi="Times New Roman"/>
          <w:sz w:val="28"/>
          <w:szCs w:val="28"/>
        </w:rPr>
        <w:t xml:space="preserve">là </w:t>
      </w:r>
      <w:r w:rsidRPr="00C81DEB">
        <w:rPr>
          <w:rFonts w:ascii="Times New Roman" w:hAnsi="Times New Roman"/>
          <w:sz w:val="28"/>
          <w:szCs w:val="28"/>
        </w:rPr>
        <w:t xml:space="preserve">80 cơ quan, đơn vị và </w:t>
      </w:r>
      <w:r w:rsidRPr="00C81DEB">
        <w:rPr>
          <w:rFonts w:ascii="Times New Roman" w:hAnsi="Times New Roman"/>
          <w:sz w:val="28"/>
          <w:szCs w:val="28"/>
        </w:rPr>
        <w:t>253 doanh nghiệp khai thác</w:t>
      </w:r>
      <w:r w:rsidRPr="00C81DEB">
        <w:rPr>
          <w:rFonts w:ascii="Times New Roman" w:hAnsi="Times New Roman"/>
          <w:sz w:val="28"/>
          <w:szCs w:val="28"/>
        </w:rPr>
        <w:t xml:space="preserve"> tài nguyên; </w:t>
      </w:r>
      <w:r w:rsidR="00087253" w:rsidRPr="00C81DEB">
        <w:rPr>
          <w:rFonts w:ascii="Times New Roman" w:hAnsi="Times New Roman"/>
          <w:sz w:val="28"/>
          <w:szCs w:val="28"/>
        </w:rPr>
        <w:t>t</w:t>
      </w:r>
      <w:r w:rsidR="00087253" w:rsidRPr="00C81DEB">
        <w:rPr>
          <w:rFonts w:ascii="Times New Roman" w:hAnsi="Times New Roman"/>
          <w:sz w:val="28"/>
          <w:szCs w:val="28"/>
          <w:lang w:val="vi-VN"/>
        </w:rPr>
        <w:t>ổng số </w:t>
      </w:r>
      <w:r w:rsidR="00087253" w:rsidRPr="00C81DEB">
        <w:rPr>
          <w:rFonts w:ascii="Times New Roman" w:hAnsi="Times New Roman"/>
          <w:sz w:val="28"/>
          <w:szCs w:val="28"/>
        </w:rPr>
        <w:t>ý ki</w:t>
      </w:r>
      <w:r w:rsidR="00087253" w:rsidRPr="00C81DEB">
        <w:rPr>
          <w:rFonts w:ascii="Times New Roman" w:hAnsi="Times New Roman"/>
          <w:sz w:val="28"/>
          <w:szCs w:val="28"/>
          <w:lang w:val="vi-VN"/>
        </w:rPr>
        <w:t>ến nhận được</w:t>
      </w:r>
      <w:r w:rsidR="00087253" w:rsidRPr="00C81DEB">
        <w:rPr>
          <w:rFonts w:ascii="Times New Roman" w:hAnsi="Times New Roman"/>
          <w:sz w:val="28"/>
          <w:szCs w:val="28"/>
        </w:rPr>
        <w:t xml:space="preserve"> </w:t>
      </w:r>
      <w:r w:rsidR="00C81DEB">
        <w:rPr>
          <w:rFonts w:ascii="Times New Roman" w:hAnsi="Times New Roman"/>
          <w:sz w:val="28"/>
          <w:szCs w:val="28"/>
        </w:rPr>
        <w:t xml:space="preserve">gồm </w:t>
      </w:r>
      <w:r w:rsidR="008B2EFD">
        <w:rPr>
          <w:rFonts w:ascii="Times New Roman" w:hAnsi="Times New Roman"/>
          <w:sz w:val="28"/>
          <w:szCs w:val="28"/>
        </w:rPr>
        <w:t>29</w:t>
      </w:r>
      <w:r w:rsidR="00087253" w:rsidRPr="00C81DEB">
        <w:rPr>
          <w:rFonts w:ascii="Times New Roman" w:hAnsi="Times New Roman"/>
          <w:sz w:val="28"/>
          <w:szCs w:val="28"/>
        </w:rPr>
        <w:t xml:space="preserve"> cơ quan, đơn vị</w:t>
      </w:r>
      <w:r w:rsidR="00C81DEB">
        <w:rPr>
          <w:rFonts w:ascii="Times New Roman" w:hAnsi="Times New Roman"/>
          <w:sz w:val="28"/>
          <w:szCs w:val="28"/>
        </w:rPr>
        <w:t xml:space="preserve"> và 03 doanh nghiệp.</w:t>
      </w:r>
    </w:p>
    <w:p w14:paraId="393187DD" w14:textId="599212B9" w:rsidR="00D37568" w:rsidRPr="00C442FA" w:rsidRDefault="009C594D" w:rsidP="00D37568">
      <w:pPr>
        <w:spacing w:before="120" w:after="120" w:line="264" w:lineRule="auto"/>
        <w:ind w:firstLine="720"/>
        <w:jc w:val="both"/>
        <w:rPr>
          <w:rFonts w:ascii="Times New Roman" w:hAnsi="Times New Roman"/>
          <w:sz w:val="28"/>
          <w:szCs w:val="28"/>
        </w:rPr>
      </w:pPr>
      <w:r w:rsidRPr="00C442FA">
        <w:rPr>
          <w:rFonts w:ascii="Times New Roman" w:hAnsi="Times New Roman"/>
          <w:sz w:val="28"/>
          <w:szCs w:val="28"/>
        </w:rPr>
        <w:t xml:space="preserve">Tại Công văn số </w:t>
      </w:r>
      <w:r w:rsidR="008E73AD">
        <w:rPr>
          <w:rFonts w:ascii="Times New Roman" w:hAnsi="Times New Roman"/>
          <w:sz w:val="28"/>
          <w:szCs w:val="28"/>
        </w:rPr>
        <w:t>4979</w:t>
      </w:r>
      <w:r w:rsidRPr="00C442FA">
        <w:rPr>
          <w:rFonts w:ascii="Times New Roman" w:hAnsi="Times New Roman"/>
          <w:sz w:val="28"/>
          <w:szCs w:val="28"/>
        </w:rPr>
        <w:t xml:space="preserve">/STC-QLG&amp;CS ngày </w:t>
      </w:r>
      <w:r w:rsidR="008E73AD">
        <w:rPr>
          <w:rFonts w:ascii="Times New Roman" w:hAnsi="Times New Roman"/>
          <w:sz w:val="28"/>
          <w:szCs w:val="28"/>
        </w:rPr>
        <w:t>30</w:t>
      </w:r>
      <w:r w:rsidRPr="00C442FA">
        <w:rPr>
          <w:rFonts w:ascii="Times New Roman" w:hAnsi="Times New Roman"/>
          <w:sz w:val="28"/>
          <w:szCs w:val="28"/>
        </w:rPr>
        <w:t>/</w:t>
      </w:r>
      <w:r w:rsidR="00BC7657" w:rsidRPr="00C442FA">
        <w:rPr>
          <w:rFonts w:ascii="Times New Roman" w:hAnsi="Times New Roman"/>
          <w:sz w:val="28"/>
          <w:szCs w:val="28"/>
        </w:rPr>
        <w:t>10</w:t>
      </w:r>
      <w:r w:rsidRPr="00C442FA">
        <w:rPr>
          <w:rFonts w:ascii="Times New Roman" w:hAnsi="Times New Roman"/>
          <w:sz w:val="28"/>
          <w:szCs w:val="28"/>
        </w:rPr>
        <w:t>/2025</w:t>
      </w:r>
      <w:r w:rsidR="003E26CD" w:rsidRPr="00C442FA">
        <w:rPr>
          <w:rFonts w:ascii="Times New Roman" w:hAnsi="Times New Roman"/>
          <w:sz w:val="28"/>
          <w:szCs w:val="28"/>
        </w:rPr>
        <w:t xml:space="preserve">, Sở Tài chính đề nghị </w:t>
      </w:r>
      <w:r w:rsidR="00D37568" w:rsidRPr="00C442FA">
        <w:rPr>
          <w:rFonts w:ascii="Times New Roman" w:hAnsi="Times New Roman"/>
          <w:sz w:val="28"/>
          <w:szCs w:val="28"/>
        </w:rPr>
        <w:t>Ủy ban MTTQ Việt Nam tỉnh</w:t>
      </w:r>
      <w:r w:rsidR="00D37568">
        <w:rPr>
          <w:rFonts w:ascii="Times New Roman" w:hAnsi="Times New Roman"/>
          <w:sz w:val="28"/>
          <w:szCs w:val="28"/>
        </w:rPr>
        <w:t>;</w:t>
      </w:r>
      <w:r w:rsidR="00D37568" w:rsidRPr="00C442FA">
        <w:rPr>
          <w:rFonts w:ascii="Times New Roman" w:hAnsi="Times New Roman"/>
          <w:sz w:val="28"/>
          <w:szCs w:val="28"/>
        </w:rPr>
        <w:t xml:space="preserve"> </w:t>
      </w:r>
      <w:r w:rsidR="00D37568" w:rsidRPr="00C442FA">
        <w:rPr>
          <w:rFonts w:ascii="Times New Roman" w:hAnsi="Times New Roman"/>
          <w:sz w:val="28"/>
          <w:szCs w:val="28"/>
        </w:rPr>
        <w:t xml:space="preserve">các </w:t>
      </w:r>
      <w:r w:rsidR="003E26CD" w:rsidRPr="00C442FA">
        <w:rPr>
          <w:rFonts w:ascii="Times New Roman" w:hAnsi="Times New Roman"/>
          <w:sz w:val="28"/>
          <w:szCs w:val="28"/>
        </w:rPr>
        <w:t>Sở, ban, ngành</w:t>
      </w:r>
      <w:r w:rsidR="00D37568">
        <w:rPr>
          <w:rFonts w:ascii="Times New Roman" w:hAnsi="Times New Roman"/>
          <w:sz w:val="28"/>
          <w:szCs w:val="28"/>
        </w:rPr>
        <w:t>;</w:t>
      </w:r>
      <w:r w:rsidR="008E73AD">
        <w:rPr>
          <w:rFonts w:ascii="Times New Roman" w:hAnsi="Times New Roman"/>
          <w:sz w:val="28"/>
          <w:szCs w:val="28"/>
        </w:rPr>
        <w:t xml:space="preserve"> cơ quan </w:t>
      </w:r>
      <w:r w:rsidR="00D37568">
        <w:rPr>
          <w:rFonts w:ascii="Times New Roman" w:hAnsi="Times New Roman"/>
          <w:sz w:val="28"/>
          <w:szCs w:val="28"/>
        </w:rPr>
        <w:t>T</w:t>
      </w:r>
      <w:r w:rsidR="008E73AD">
        <w:rPr>
          <w:rFonts w:ascii="Times New Roman" w:hAnsi="Times New Roman"/>
          <w:sz w:val="28"/>
          <w:szCs w:val="28"/>
        </w:rPr>
        <w:t>huế</w:t>
      </w:r>
      <w:r w:rsidR="00D37568">
        <w:rPr>
          <w:rFonts w:ascii="Times New Roman" w:hAnsi="Times New Roman"/>
          <w:sz w:val="28"/>
          <w:szCs w:val="28"/>
        </w:rPr>
        <w:t>;</w:t>
      </w:r>
      <w:r w:rsidR="008E73AD">
        <w:rPr>
          <w:rFonts w:ascii="Times New Roman" w:hAnsi="Times New Roman"/>
          <w:sz w:val="28"/>
          <w:szCs w:val="28"/>
        </w:rPr>
        <w:t xml:space="preserve"> </w:t>
      </w:r>
      <w:r w:rsidR="003E26CD" w:rsidRPr="00C442FA">
        <w:rPr>
          <w:rFonts w:ascii="Times New Roman" w:hAnsi="Times New Roman"/>
          <w:sz w:val="28"/>
          <w:szCs w:val="28"/>
        </w:rPr>
        <w:t xml:space="preserve">UBND các xã, phường, đặc khu </w:t>
      </w:r>
      <w:r w:rsidR="00D37568">
        <w:rPr>
          <w:rFonts w:ascii="Times New Roman" w:hAnsi="Times New Roman"/>
          <w:sz w:val="28"/>
          <w:szCs w:val="28"/>
        </w:rPr>
        <w:t>và các</w:t>
      </w:r>
      <w:r w:rsidR="00F24058" w:rsidRPr="00C442FA">
        <w:rPr>
          <w:rFonts w:ascii="Times New Roman" w:hAnsi="Times New Roman"/>
          <w:sz w:val="28"/>
          <w:szCs w:val="28"/>
        </w:rPr>
        <w:t xml:space="preserve"> </w:t>
      </w:r>
      <w:r w:rsidR="00D37568" w:rsidRPr="00C81DEB">
        <w:rPr>
          <w:rFonts w:ascii="Times New Roman" w:hAnsi="Times New Roman"/>
          <w:sz w:val="28"/>
          <w:szCs w:val="28"/>
        </w:rPr>
        <w:t>doanh nghiệp khai thác tài nguyên</w:t>
      </w:r>
      <w:r w:rsidR="00D37568" w:rsidRPr="00C442FA">
        <w:rPr>
          <w:rFonts w:ascii="Times New Roman" w:hAnsi="Times New Roman"/>
          <w:sz w:val="28"/>
          <w:szCs w:val="28"/>
        </w:rPr>
        <w:t xml:space="preserve"> </w:t>
      </w:r>
      <w:r w:rsidR="003E26CD" w:rsidRPr="00C442FA">
        <w:rPr>
          <w:rFonts w:ascii="Times New Roman" w:hAnsi="Times New Roman"/>
          <w:sz w:val="28"/>
          <w:szCs w:val="28"/>
        </w:rPr>
        <w:t xml:space="preserve">nghiên cứu, tham gia góp ý dự thảo </w:t>
      </w:r>
      <w:r w:rsidR="003E26CD" w:rsidRPr="00C442FA">
        <w:rPr>
          <w:rFonts w:ascii="Times New Roman" w:hAnsi="Times New Roman"/>
          <w:sz w:val="28"/>
          <w:szCs w:val="28"/>
          <w:lang w:val="vi-VN" w:eastAsia="vi-VN" w:bidi="vi-VN"/>
        </w:rPr>
        <w:t xml:space="preserve">Quyết định </w:t>
      </w:r>
      <w:r w:rsidR="003E26CD" w:rsidRPr="00C442FA">
        <w:rPr>
          <w:rFonts w:ascii="Times New Roman" w:hAnsi="Times New Roman"/>
          <w:sz w:val="28"/>
          <w:szCs w:val="28"/>
          <w:lang w:eastAsia="vi-VN" w:bidi="vi-VN"/>
        </w:rPr>
        <w:t xml:space="preserve">của UBND tỉnh </w:t>
      </w:r>
      <w:r w:rsidR="008E73AD" w:rsidRPr="00C14192">
        <w:rPr>
          <w:rFonts w:ascii="Times New Roman" w:hAnsi="Times New Roman"/>
          <w:spacing w:val="-2"/>
          <w:sz w:val="28"/>
          <w:szCs w:val="28"/>
          <w:lang w:val="en"/>
        </w:rPr>
        <w:t>ban hành Bảng giá tính thuế tài nguyên trên địa bàn tỉnh Khánh Hòa năm 2026</w:t>
      </w:r>
      <w:r w:rsidR="003E26CD" w:rsidRPr="00C442FA">
        <w:rPr>
          <w:rFonts w:ascii="Times New Roman" w:hAnsi="Times New Roman"/>
          <w:sz w:val="28"/>
          <w:szCs w:val="28"/>
        </w:rPr>
        <w:t xml:space="preserve">. Văn bản tham gia ý kiến đề nghị gửi về Sở Tài chính trước ngày </w:t>
      </w:r>
      <w:r w:rsidR="008E73AD">
        <w:rPr>
          <w:rFonts w:ascii="Times New Roman" w:hAnsi="Times New Roman"/>
          <w:b/>
          <w:sz w:val="28"/>
          <w:szCs w:val="28"/>
        </w:rPr>
        <w:t>19</w:t>
      </w:r>
      <w:r w:rsidR="003E26CD" w:rsidRPr="00C442FA">
        <w:rPr>
          <w:rFonts w:ascii="Times New Roman" w:hAnsi="Times New Roman"/>
          <w:b/>
          <w:sz w:val="28"/>
          <w:szCs w:val="28"/>
        </w:rPr>
        <w:t>/</w:t>
      </w:r>
      <w:r w:rsidR="00A66094" w:rsidRPr="00C442FA">
        <w:rPr>
          <w:rFonts w:ascii="Times New Roman" w:hAnsi="Times New Roman"/>
          <w:b/>
          <w:sz w:val="28"/>
          <w:szCs w:val="28"/>
        </w:rPr>
        <w:t>11</w:t>
      </w:r>
      <w:r w:rsidR="003E26CD" w:rsidRPr="00C442FA">
        <w:rPr>
          <w:rFonts w:ascii="Times New Roman" w:hAnsi="Times New Roman"/>
          <w:b/>
          <w:sz w:val="28"/>
          <w:szCs w:val="28"/>
        </w:rPr>
        <w:t>/2025</w:t>
      </w:r>
      <w:r w:rsidR="003E26CD" w:rsidRPr="00C442FA">
        <w:rPr>
          <w:rFonts w:ascii="Times New Roman" w:hAnsi="Times New Roman"/>
          <w:sz w:val="28"/>
          <w:szCs w:val="28"/>
        </w:rPr>
        <w:t xml:space="preserve"> để hoàn chỉnh gửi Sở Tư pháp thẩm định trước khi trình UBND tỉnh quyết định</w:t>
      </w:r>
      <w:r w:rsidR="008E73AD">
        <w:rPr>
          <w:rFonts w:ascii="Times New Roman" w:hAnsi="Times New Roman"/>
          <w:sz w:val="28"/>
          <w:szCs w:val="28"/>
        </w:rPr>
        <w:t xml:space="preserve">. </w:t>
      </w:r>
      <w:r w:rsidR="00D37568" w:rsidRPr="00C442FA">
        <w:rPr>
          <w:rFonts w:ascii="Times New Roman" w:hAnsi="Times New Roman"/>
          <w:sz w:val="28"/>
          <w:szCs w:val="28"/>
          <w:u w:val="single"/>
        </w:rPr>
        <w:t>Sau thời gian trên, Sở Tài chính chưa nhận được văn bản tham gia ý kiến của các cơ quan, đơn vị, địa phương</w:t>
      </w:r>
      <w:r w:rsidR="00652B53">
        <w:rPr>
          <w:rFonts w:ascii="Times New Roman" w:hAnsi="Times New Roman"/>
          <w:sz w:val="28"/>
          <w:szCs w:val="28"/>
          <w:u w:val="single"/>
        </w:rPr>
        <w:t>, doanh nghiệp</w:t>
      </w:r>
      <w:r w:rsidR="00D37568" w:rsidRPr="00C442FA">
        <w:rPr>
          <w:rFonts w:ascii="Times New Roman" w:hAnsi="Times New Roman"/>
          <w:sz w:val="28"/>
          <w:szCs w:val="28"/>
          <w:u w:val="single"/>
        </w:rPr>
        <w:t xml:space="preserve"> thì xem như các cơ quan, đơn vị, địa phương</w:t>
      </w:r>
      <w:r w:rsidR="00652B53">
        <w:rPr>
          <w:rFonts w:ascii="Times New Roman" w:hAnsi="Times New Roman"/>
          <w:sz w:val="28"/>
          <w:szCs w:val="28"/>
          <w:u w:val="single"/>
        </w:rPr>
        <w:t xml:space="preserve">, </w:t>
      </w:r>
      <w:r w:rsidR="00652B53">
        <w:rPr>
          <w:rFonts w:ascii="Times New Roman" w:hAnsi="Times New Roman"/>
          <w:sz w:val="28"/>
          <w:szCs w:val="28"/>
          <w:u w:val="single"/>
        </w:rPr>
        <w:t>doanh nghiệp</w:t>
      </w:r>
      <w:r w:rsidR="00D37568" w:rsidRPr="00C442FA">
        <w:rPr>
          <w:rFonts w:ascii="Times New Roman" w:hAnsi="Times New Roman"/>
          <w:sz w:val="28"/>
          <w:szCs w:val="28"/>
          <w:u w:val="single"/>
        </w:rPr>
        <w:t xml:space="preserve"> thống nhất với nội dung Dự thảo</w:t>
      </w:r>
      <w:r w:rsidR="00D37568" w:rsidRPr="00C442FA">
        <w:rPr>
          <w:rFonts w:ascii="Times New Roman" w:hAnsi="Times New Roman"/>
          <w:sz w:val="28"/>
          <w:szCs w:val="28"/>
        </w:rPr>
        <w:t>.</w:t>
      </w:r>
    </w:p>
    <w:p w14:paraId="1A4E33FC" w14:textId="7B7137B7" w:rsidR="003E26CD" w:rsidRPr="008E73AD" w:rsidRDefault="008E73AD" w:rsidP="00B94716">
      <w:pPr>
        <w:spacing w:before="120" w:after="120" w:line="264" w:lineRule="auto"/>
        <w:ind w:firstLine="720"/>
        <w:jc w:val="both"/>
        <w:rPr>
          <w:rFonts w:ascii="Times New Roman" w:hAnsi="Times New Roman"/>
          <w:spacing w:val="2"/>
          <w:sz w:val="28"/>
          <w:szCs w:val="28"/>
        </w:rPr>
      </w:pPr>
      <w:r>
        <w:rPr>
          <w:rFonts w:ascii="Times New Roman" w:hAnsi="Times New Roman"/>
          <w:sz w:val="28"/>
          <w:szCs w:val="28"/>
        </w:rPr>
        <w:t xml:space="preserve">Đồng thời, Sở Tài chính cũng đã thực hiện </w:t>
      </w:r>
      <w:r w:rsidRPr="008E73AD">
        <w:rPr>
          <w:rFonts w:ascii="Times New Roman" w:hAnsi="Times New Roman"/>
          <w:sz w:val="28"/>
          <w:szCs w:val="28"/>
        </w:rPr>
        <w:t>truyền thông hồ sơ dự thảo Quyết định tại</w:t>
      </w:r>
      <w:r>
        <w:rPr>
          <w:rFonts w:ascii="Times New Roman" w:hAnsi="Times New Roman"/>
          <w:sz w:val="28"/>
          <w:szCs w:val="28"/>
        </w:rPr>
        <w:t xml:space="preserve"> </w:t>
      </w:r>
      <w:r w:rsidRPr="008E73AD">
        <w:rPr>
          <w:rFonts w:ascii="Times New Roman" w:hAnsi="Times New Roman"/>
          <w:sz w:val="28"/>
          <w:szCs w:val="28"/>
        </w:rPr>
        <w:t xml:space="preserve">Văn bản số 6223/STC-QLG&amp;CS ngày 26/11/2025 theo đúng quy định tại Điều 3 Nghị định số 78/2025/NĐ-CP ngày 01/4/2025 của Chính phủ quy định chi tiết một số điều và biện pháp để tổ chức, hướng dẫn thi hành Luật Ban </w:t>
      </w:r>
      <w:r w:rsidRPr="008E73AD">
        <w:rPr>
          <w:rFonts w:ascii="Times New Roman" w:hAnsi="Times New Roman"/>
          <w:spacing w:val="2"/>
          <w:sz w:val="28"/>
          <w:szCs w:val="28"/>
        </w:rPr>
        <w:t>hành văn bản quy phạm pháp luật.</w:t>
      </w:r>
    </w:p>
    <w:p w14:paraId="770AE563" w14:textId="369D9D16" w:rsidR="003E26CD" w:rsidRPr="008E73AD" w:rsidRDefault="003E26CD" w:rsidP="00B94716">
      <w:pPr>
        <w:spacing w:before="120" w:after="120" w:line="264" w:lineRule="auto"/>
        <w:ind w:firstLine="720"/>
        <w:jc w:val="both"/>
        <w:rPr>
          <w:rFonts w:ascii="Times New Roman" w:hAnsi="Times New Roman"/>
          <w:spacing w:val="2"/>
          <w:sz w:val="28"/>
          <w:szCs w:val="28"/>
        </w:rPr>
      </w:pPr>
      <w:r w:rsidRPr="008E73AD">
        <w:rPr>
          <w:rFonts w:ascii="Times New Roman" w:hAnsi="Times New Roman"/>
          <w:spacing w:val="2"/>
          <w:sz w:val="28"/>
          <w:szCs w:val="28"/>
        </w:rPr>
        <w:t>Đến nay</w:t>
      </w:r>
      <w:r w:rsidR="008B2EFD">
        <w:rPr>
          <w:rFonts w:ascii="Times New Roman" w:hAnsi="Times New Roman"/>
          <w:spacing w:val="2"/>
          <w:sz w:val="28"/>
          <w:szCs w:val="28"/>
        </w:rPr>
        <w:t xml:space="preserve"> (ngày 01/12/2025)</w:t>
      </w:r>
      <w:r w:rsidRPr="008E73AD">
        <w:rPr>
          <w:rFonts w:ascii="Times New Roman" w:hAnsi="Times New Roman"/>
          <w:spacing w:val="2"/>
          <w:sz w:val="28"/>
          <w:szCs w:val="28"/>
        </w:rPr>
        <w:t xml:space="preserve">, Sở Tài chính nhận được </w:t>
      </w:r>
      <w:r w:rsidR="008E73AD" w:rsidRPr="008E73AD">
        <w:rPr>
          <w:rFonts w:ascii="Times New Roman" w:hAnsi="Times New Roman"/>
          <w:spacing w:val="2"/>
          <w:sz w:val="28"/>
          <w:szCs w:val="28"/>
        </w:rPr>
        <w:t>32</w:t>
      </w:r>
      <w:r w:rsidRPr="008E73AD">
        <w:rPr>
          <w:rFonts w:ascii="Times New Roman" w:hAnsi="Times New Roman"/>
          <w:spacing w:val="2"/>
          <w:sz w:val="28"/>
          <w:szCs w:val="28"/>
        </w:rPr>
        <w:t xml:space="preserve"> ý kiến góp ý của các cơ quan, đơn vị</w:t>
      </w:r>
      <w:r w:rsidR="00435402" w:rsidRPr="008E73AD">
        <w:rPr>
          <w:rFonts w:ascii="Times New Roman" w:hAnsi="Times New Roman"/>
          <w:spacing w:val="2"/>
          <w:sz w:val="28"/>
          <w:szCs w:val="28"/>
        </w:rPr>
        <w:t xml:space="preserve">, </w:t>
      </w:r>
      <w:r w:rsidR="002D5327">
        <w:rPr>
          <w:rFonts w:ascii="Times New Roman" w:hAnsi="Times New Roman"/>
          <w:spacing w:val="2"/>
          <w:sz w:val="28"/>
          <w:szCs w:val="28"/>
        </w:rPr>
        <w:t xml:space="preserve">địa phương, </w:t>
      </w:r>
      <w:r w:rsidR="00D37568">
        <w:rPr>
          <w:rFonts w:ascii="Times New Roman" w:hAnsi="Times New Roman"/>
          <w:spacing w:val="2"/>
          <w:sz w:val="28"/>
          <w:szCs w:val="28"/>
        </w:rPr>
        <w:t>doan</w:t>
      </w:r>
      <w:r w:rsidR="00652B53">
        <w:rPr>
          <w:rFonts w:ascii="Times New Roman" w:hAnsi="Times New Roman"/>
          <w:spacing w:val="2"/>
          <w:sz w:val="28"/>
          <w:szCs w:val="28"/>
        </w:rPr>
        <w:t>h</w:t>
      </w:r>
      <w:r w:rsidR="00D37568">
        <w:rPr>
          <w:rFonts w:ascii="Times New Roman" w:hAnsi="Times New Roman"/>
          <w:spacing w:val="2"/>
          <w:sz w:val="28"/>
          <w:szCs w:val="28"/>
        </w:rPr>
        <w:t xml:space="preserve"> nghiệp</w:t>
      </w:r>
      <w:r w:rsidRPr="008E73AD">
        <w:rPr>
          <w:rFonts w:ascii="Times New Roman" w:hAnsi="Times New Roman"/>
          <w:spacing w:val="2"/>
          <w:sz w:val="28"/>
          <w:szCs w:val="28"/>
        </w:rPr>
        <w:t>. Các cơ quan, đơn vị</w:t>
      </w:r>
      <w:r w:rsidR="00435402" w:rsidRPr="008E73AD">
        <w:rPr>
          <w:rFonts w:ascii="Times New Roman" w:hAnsi="Times New Roman"/>
          <w:spacing w:val="2"/>
          <w:sz w:val="28"/>
          <w:szCs w:val="28"/>
        </w:rPr>
        <w:t xml:space="preserve">, </w:t>
      </w:r>
      <w:r w:rsidR="002D5327">
        <w:rPr>
          <w:rFonts w:ascii="Times New Roman" w:hAnsi="Times New Roman"/>
          <w:spacing w:val="2"/>
          <w:sz w:val="28"/>
          <w:szCs w:val="28"/>
        </w:rPr>
        <w:t>địa phương</w:t>
      </w:r>
      <w:r w:rsidR="002D5327">
        <w:rPr>
          <w:rFonts w:ascii="Times New Roman" w:hAnsi="Times New Roman"/>
          <w:spacing w:val="2"/>
          <w:sz w:val="28"/>
          <w:szCs w:val="28"/>
        </w:rPr>
        <w:t xml:space="preserve">, </w:t>
      </w:r>
      <w:r w:rsidR="00D37568">
        <w:rPr>
          <w:rFonts w:ascii="Times New Roman" w:hAnsi="Times New Roman"/>
          <w:spacing w:val="2"/>
          <w:sz w:val="28"/>
          <w:szCs w:val="28"/>
        </w:rPr>
        <w:t>doanh nghiệp</w:t>
      </w:r>
      <w:r w:rsidRPr="008E73AD">
        <w:rPr>
          <w:rFonts w:ascii="Times New Roman" w:hAnsi="Times New Roman"/>
          <w:spacing w:val="2"/>
          <w:sz w:val="28"/>
          <w:szCs w:val="28"/>
        </w:rPr>
        <w:t xml:space="preserve"> còn lại không có văn bản tham gia ý kiến thì xem như các cơ quan, đơn vị, </w:t>
      </w:r>
      <w:r w:rsidR="002D5327">
        <w:rPr>
          <w:rFonts w:ascii="Times New Roman" w:hAnsi="Times New Roman"/>
          <w:spacing w:val="2"/>
          <w:sz w:val="28"/>
          <w:szCs w:val="28"/>
        </w:rPr>
        <w:t>địa phương</w:t>
      </w:r>
      <w:r w:rsidR="002D5327">
        <w:rPr>
          <w:rFonts w:ascii="Times New Roman" w:hAnsi="Times New Roman"/>
          <w:spacing w:val="2"/>
          <w:sz w:val="28"/>
          <w:szCs w:val="28"/>
        </w:rPr>
        <w:t xml:space="preserve">, </w:t>
      </w:r>
      <w:r w:rsidR="00D37568">
        <w:rPr>
          <w:rFonts w:ascii="Times New Roman" w:hAnsi="Times New Roman"/>
          <w:spacing w:val="2"/>
          <w:sz w:val="28"/>
          <w:szCs w:val="28"/>
        </w:rPr>
        <w:t>doanh nghiệp</w:t>
      </w:r>
      <w:r w:rsidR="00D37568" w:rsidRPr="008E73AD">
        <w:rPr>
          <w:rFonts w:ascii="Times New Roman" w:hAnsi="Times New Roman"/>
          <w:spacing w:val="2"/>
          <w:sz w:val="28"/>
          <w:szCs w:val="28"/>
        </w:rPr>
        <w:t xml:space="preserve"> </w:t>
      </w:r>
      <w:r w:rsidRPr="008E73AD">
        <w:rPr>
          <w:rFonts w:ascii="Times New Roman" w:hAnsi="Times New Roman"/>
          <w:spacing w:val="2"/>
          <w:sz w:val="28"/>
          <w:szCs w:val="28"/>
        </w:rPr>
        <w:t>thống nhất với nội dung Dự thảo</w:t>
      </w:r>
      <w:r w:rsidR="00D37568">
        <w:rPr>
          <w:rFonts w:ascii="Times New Roman" w:hAnsi="Times New Roman"/>
          <w:spacing w:val="2"/>
          <w:sz w:val="28"/>
          <w:szCs w:val="28"/>
        </w:rPr>
        <w:t xml:space="preserve"> Quyết định</w:t>
      </w:r>
      <w:r w:rsidRPr="008E73AD">
        <w:rPr>
          <w:rFonts w:ascii="Times New Roman" w:hAnsi="Times New Roman"/>
          <w:spacing w:val="2"/>
          <w:sz w:val="28"/>
          <w:szCs w:val="28"/>
        </w:rPr>
        <w:t>.</w:t>
      </w:r>
    </w:p>
    <w:p w14:paraId="2CC82CD4" w14:textId="452CFB1A" w:rsidR="00087253" w:rsidRPr="00C442FA" w:rsidRDefault="00087253" w:rsidP="00B94716">
      <w:pPr>
        <w:spacing w:before="120" w:after="120" w:line="264" w:lineRule="auto"/>
        <w:ind w:firstLine="720"/>
        <w:jc w:val="both"/>
        <w:rPr>
          <w:rFonts w:ascii="Times New Roman" w:hAnsi="Times New Roman"/>
          <w:sz w:val="28"/>
          <w:szCs w:val="28"/>
        </w:rPr>
      </w:pPr>
      <w:r w:rsidRPr="00C442FA">
        <w:rPr>
          <w:rFonts w:ascii="Times New Roman" w:hAnsi="Times New Roman"/>
          <w:sz w:val="28"/>
          <w:szCs w:val="28"/>
          <w:lang w:val="en"/>
        </w:rPr>
        <w:t>2. K</w:t>
      </w:r>
      <w:r w:rsidRPr="00C442FA">
        <w:rPr>
          <w:rFonts w:ascii="Times New Roman" w:hAnsi="Times New Roman"/>
          <w:sz w:val="28"/>
          <w:szCs w:val="28"/>
          <w:lang w:val="vi-VN"/>
        </w:rPr>
        <w:t>ết quả cụ thể như sau:</w:t>
      </w:r>
    </w:p>
    <w:p w14:paraId="3C6EBDF5" w14:textId="77777777" w:rsidR="00751279" w:rsidRPr="00C442FA" w:rsidRDefault="00751279" w:rsidP="00617646">
      <w:pPr>
        <w:spacing w:before="120" w:after="120" w:line="264" w:lineRule="auto"/>
        <w:ind w:firstLine="720"/>
        <w:jc w:val="both"/>
        <w:rPr>
          <w:rFonts w:ascii="Times New Roman" w:hAnsi="Times New Roman"/>
          <w:sz w:val="28"/>
          <w:szCs w:val="28"/>
        </w:rPr>
      </w:pPr>
    </w:p>
    <w:tbl>
      <w:tblPr>
        <w:tblW w:w="547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3685"/>
        <w:gridCol w:w="3545"/>
      </w:tblGrid>
      <w:tr w:rsidR="00C442FA" w:rsidRPr="00F9320E" w14:paraId="59251CB0" w14:textId="77777777" w:rsidTr="002D203B">
        <w:trPr>
          <w:trHeight w:val="1264"/>
          <w:tblHeader/>
        </w:trPr>
        <w:tc>
          <w:tcPr>
            <w:tcW w:w="571" w:type="pct"/>
            <w:vAlign w:val="center"/>
            <w:hideMark/>
          </w:tcPr>
          <w:p w14:paraId="6A4B39F3" w14:textId="77777777" w:rsidR="00435402" w:rsidRPr="00F9320E" w:rsidRDefault="00435402" w:rsidP="00F9320E">
            <w:pPr>
              <w:spacing w:before="60" w:after="60" w:line="240" w:lineRule="auto"/>
              <w:jc w:val="center"/>
              <w:rPr>
                <w:rFonts w:ascii="Times New Roman" w:eastAsia="Times New Roman" w:hAnsi="Times New Roman"/>
                <w:b/>
                <w:bCs/>
                <w:sz w:val="24"/>
                <w:szCs w:val="24"/>
              </w:rPr>
            </w:pPr>
            <w:r w:rsidRPr="00F9320E">
              <w:rPr>
                <w:rFonts w:ascii="Times New Roman" w:eastAsia="Times New Roman" w:hAnsi="Times New Roman"/>
                <w:b/>
                <w:bCs/>
                <w:sz w:val="24"/>
                <w:szCs w:val="24"/>
              </w:rPr>
              <w:lastRenderedPageBreak/>
              <w:t>NHÓM VẤN ĐỀ HOẶC ĐIỀU, KHOẢN</w:t>
            </w:r>
          </w:p>
        </w:tc>
        <w:tc>
          <w:tcPr>
            <w:tcW w:w="786" w:type="pct"/>
            <w:vAlign w:val="center"/>
            <w:hideMark/>
          </w:tcPr>
          <w:p w14:paraId="62FB0C25" w14:textId="77777777" w:rsidR="00435402" w:rsidRPr="00F9320E" w:rsidRDefault="00435402" w:rsidP="00F9320E">
            <w:pPr>
              <w:spacing w:before="60" w:after="60" w:line="240" w:lineRule="auto"/>
              <w:jc w:val="center"/>
              <w:rPr>
                <w:rFonts w:ascii="Times New Roman" w:eastAsia="Times New Roman" w:hAnsi="Times New Roman"/>
                <w:b/>
                <w:bCs/>
                <w:sz w:val="24"/>
                <w:szCs w:val="24"/>
              </w:rPr>
            </w:pPr>
            <w:r w:rsidRPr="00F9320E">
              <w:rPr>
                <w:rFonts w:ascii="Times New Roman" w:eastAsia="Times New Roman" w:hAnsi="Times New Roman"/>
                <w:b/>
                <w:bCs/>
                <w:sz w:val="24"/>
                <w:szCs w:val="24"/>
              </w:rPr>
              <w:t>CHỦ THỂ GÓP Ý</w:t>
            </w:r>
          </w:p>
        </w:tc>
        <w:tc>
          <w:tcPr>
            <w:tcW w:w="1856" w:type="pct"/>
            <w:vAlign w:val="center"/>
            <w:hideMark/>
          </w:tcPr>
          <w:p w14:paraId="540DE4B8" w14:textId="77777777" w:rsidR="00435402" w:rsidRPr="00F9320E" w:rsidRDefault="00435402" w:rsidP="00F9320E">
            <w:pPr>
              <w:spacing w:before="60" w:after="60" w:line="240" w:lineRule="auto"/>
              <w:jc w:val="center"/>
              <w:rPr>
                <w:rFonts w:ascii="Times New Roman" w:eastAsia="Times New Roman" w:hAnsi="Times New Roman"/>
                <w:b/>
                <w:bCs/>
                <w:sz w:val="24"/>
                <w:szCs w:val="24"/>
              </w:rPr>
            </w:pPr>
            <w:r w:rsidRPr="00F9320E">
              <w:rPr>
                <w:rFonts w:ascii="Times New Roman" w:eastAsia="Times New Roman" w:hAnsi="Times New Roman"/>
                <w:b/>
                <w:bCs/>
                <w:sz w:val="24"/>
                <w:szCs w:val="24"/>
              </w:rPr>
              <w:t>NỘI DUNG GÓP Ý</w:t>
            </w:r>
          </w:p>
        </w:tc>
        <w:tc>
          <w:tcPr>
            <w:tcW w:w="1786" w:type="pct"/>
            <w:noWrap/>
            <w:vAlign w:val="center"/>
            <w:hideMark/>
          </w:tcPr>
          <w:p w14:paraId="340C5BA8" w14:textId="77777777" w:rsidR="00435402" w:rsidRPr="00F9320E" w:rsidRDefault="00435402" w:rsidP="00F9320E">
            <w:pPr>
              <w:spacing w:before="60" w:after="60" w:line="240" w:lineRule="auto"/>
              <w:jc w:val="center"/>
              <w:rPr>
                <w:rFonts w:ascii="Times New Roman" w:eastAsia="Times New Roman" w:hAnsi="Times New Roman"/>
                <w:b/>
                <w:bCs/>
                <w:sz w:val="24"/>
                <w:szCs w:val="24"/>
              </w:rPr>
            </w:pPr>
            <w:r w:rsidRPr="00F9320E">
              <w:rPr>
                <w:rFonts w:ascii="Times New Roman" w:eastAsia="Times New Roman" w:hAnsi="Times New Roman"/>
                <w:b/>
                <w:bCs/>
                <w:sz w:val="24"/>
                <w:szCs w:val="24"/>
              </w:rPr>
              <w:t>NỘI DUNG TIẾP THU, GIẢI TRÌNH</w:t>
            </w:r>
          </w:p>
        </w:tc>
      </w:tr>
      <w:tr w:rsidR="005F66F6" w:rsidRPr="00F9320E" w14:paraId="59ACC0F0" w14:textId="77777777" w:rsidTr="002D203B">
        <w:trPr>
          <w:trHeight w:val="20"/>
        </w:trPr>
        <w:tc>
          <w:tcPr>
            <w:tcW w:w="571" w:type="pct"/>
            <w:vMerge w:val="restart"/>
            <w:vAlign w:val="center"/>
            <w:hideMark/>
          </w:tcPr>
          <w:p w14:paraId="10164366" w14:textId="77777777" w:rsidR="007729C9" w:rsidRDefault="007729C9" w:rsidP="00F9320E">
            <w:pPr>
              <w:spacing w:before="60" w:after="60" w:line="240" w:lineRule="auto"/>
              <w:jc w:val="center"/>
              <w:rPr>
                <w:rFonts w:ascii="Times New Roman" w:hAnsi="Times New Roman"/>
                <w:sz w:val="24"/>
                <w:szCs w:val="24"/>
              </w:rPr>
            </w:pPr>
          </w:p>
          <w:p w14:paraId="1B4F7E8F" w14:textId="324B5C07" w:rsidR="005F66F6" w:rsidRDefault="005F66F6" w:rsidP="00F9320E">
            <w:pPr>
              <w:spacing w:before="60" w:after="60" w:line="240" w:lineRule="auto"/>
              <w:jc w:val="center"/>
              <w:rPr>
                <w:rFonts w:ascii="Times New Roman" w:hAnsi="Times New Roman"/>
                <w:sz w:val="24"/>
                <w:szCs w:val="24"/>
              </w:rPr>
            </w:pPr>
            <w:r w:rsidRPr="00F9320E">
              <w:rPr>
                <w:rFonts w:ascii="Times New Roman" w:hAnsi="Times New Roman"/>
                <w:sz w:val="24"/>
                <w:szCs w:val="24"/>
              </w:rPr>
              <w:t>Dự thảo Quyết định của UBND tỉnh ban hành Bảng giá tính thuế tài nguyên trên địa bàn tỉnh Khánh Hòa năm 2026</w:t>
            </w:r>
          </w:p>
          <w:p w14:paraId="2B9C897A" w14:textId="77777777" w:rsidR="007729C9" w:rsidRDefault="007729C9" w:rsidP="00F9320E">
            <w:pPr>
              <w:spacing w:before="60" w:after="60" w:line="240" w:lineRule="auto"/>
              <w:jc w:val="center"/>
              <w:rPr>
                <w:rFonts w:ascii="Times New Roman" w:eastAsia="Times New Roman" w:hAnsi="Times New Roman"/>
                <w:sz w:val="24"/>
                <w:szCs w:val="24"/>
              </w:rPr>
            </w:pPr>
          </w:p>
          <w:p w14:paraId="18A93685" w14:textId="77777777" w:rsidR="007729C9" w:rsidRDefault="007729C9" w:rsidP="00F9320E">
            <w:pPr>
              <w:spacing w:before="60" w:after="60" w:line="240" w:lineRule="auto"/>
              <w:jc w:val="center"/>
              <w:rPr>
                <w:rFonts w:ascii="Times New Roman" w:eastAsia="Times New Roman" w:hAnsi="Times New Roman"/>
                <w:sz w:val="24"/>
                <w:szCs w:val="24"/>
              </w:rPr>
            </w:pPr>
          </w:p>
          <w:p w14:paraId="63E4068D" w14:textId="77777777" w:rsidR="007729C9" w:rsidRDefault="007729C9" w:rsidP="00F9320E">
            <w:pPr>
              <w:spacing w:before="60" w:after="60" w:line="240" w:lineRule="auto"/>
              <w:jc w:val="center"/>
              <w:rPr>
                <w:rFonts w:ascii="Times New Roman" w:eastAsia="Times New Roman" w:hAnsi="Times New Roman"/>
                <w:sz w:val="24"/>
                <w:szCs w:val="24"/>
              </w:rPr>
            </w:pPr>
          </w:p>
          <w:p w14:paraId="4505BB1E" w14:textId="77777777" w:rsidR="007729C9" w:rsidRDefault="007729C9" w:rsidP="00F9320E">
            <w:pPr>
              <w:spacing w:before="60" w:after="60" w:line="240" w:lineRule="auto"/>
              <w:jc w:val="center"/>
              <w:rPr>
                <w:rFonts w:ascii="Times New Roman" w:eastAsia="Times New Roman" w:hAnsi="Times New Roman"/>
                <w:sz w:val="24"/>
                <w:szCs w:val="24"/>
              </w:rPr>
            </w:pPr>
          </w:p>
          <w:p w14:paraId="76A75D39" w14:textId="77777777" w:rsidR="007729C9" w:rsidRDefault="007729C9" w:rsidP="00F9320E">
            <w:pPr>
              <w:spacing w:before="60" w:after="60" w:line="240" w:lineRule="auto"/>
              <w:jc w:val="center"/>
              <w:rPr>
                <w:rFonts w:ascii="Times New Roman" w:eastAsia="Times New Roman" w:hAnsi="Times New Roman"/>
                <w:sz w:val="24"/>
                <w:szCs w:val="24"/>
              </w:rPr>
            </w:pPr>
          </w:p>
          <w:p w14:paraId="404526C1" w14:textId="77777777" w:rsidR="007729C9" w:rsidRDefault="007729C9" w:rsidP="00F9320E">
            <w:pPr>
              <w:spacing w:before="60" w:after="60" w:line="240" w:lineRule="auto"/>
              <w:jc w:val="center"/>
              <w:rPr>
                <w:rFonts w:ascii="Times New Roman" w:eastAsia="Times New Roman" w:hAnsi="Times New Roman"/>
                <w:sz w:val="24"/>
                <w:szCs w:val="24"/>
              </w:rPr>
            </w:pPr>
          </w:p>
          <w:p w14:paraId="09BE2BC6" w14:textId="77777777" w:rsidR="007729C9" w:rsidRDefault="007729C9" w:rsidP="00F9320E">
            <w:pPr>
              <w:spacing w:before="60" w:after="60" w:line="240" w:lineRule="auto"/>
              <w:jc w:val="center"/>
              <w:rPr>
                <w:rFonts w:ascii="Times New Roman" w:eastAsia="Times New Roman" w:hAnsi="Times New Roman"/>
                <w:sz w:val="24"/>
                <w:szCs w:val="24"/>
              </w:rPr>
            </w:pPr>
          </w:p>
          <w:p w14:paraId="64D4CB83" w14:textId="77777777" w:rsidR="007729C9" w:rsidRDefault="007729C9" w:rsidP="00F9320E">
            <w:pPr>
              <w:spacing w:before="60" w:after="60" w:line="240" w:lineRule="auto"/>
              <w:jc w:val="center"/>
              <w:rPr>
                <w:rFonts w:ascii="Times New Roman" w:eastAsia="Times New Roman" w:hAnsi="Times New Roman"/>
                <w:sz w:val="24"/>
                <w:szCs w:val="24"/>
              </w:rPr>
            </w:pPr>
          </w:p>
          <w:p w14:paraId="044926AD" w14:textId="77777777" w:rsidR="007729C9" w:rsidRDefault="007729C9" w:rsidP="00F9320E">
            <w:pPr>
              <w:spacing w:before="60" w:after="60" w:line="240" w:lineRule="auto"/>
              <w:jc w:val="center"/>
              <w:rPr>
                <w:rFonts w:ascii="Times New Roman" w:eastAsia="Times New Roman" w:hAnsi="Times New Roman"/>
                <w:sz w:val="24"/>
                <w:szCs w:val="24"/>
              </w:rPr>
            </w:pPr>
          </w:p>
          <w:p w14:paraId="6DD6C6E1" w14:textId="77777777" w:rsidR="007729C9" w:rsidRDefault="007729C9" w:rsidP="00F9320E">
            <w:pPr>
              <w:spacing w:before="60" w:after="60" w:line="240" w:lineRule="auto"/>
              <w:jc w:val="center"/>
              <w:rPr>
                <w:rFonts w:ascii="Times New Roman" w:eastAsia="Times New Roman" w:hAnsi="Times New Roman"/>
                <w:sz w:val="24"/>
                <w:szCs w:val="24"/>
              </w:rPr>
            </w:pPr>
          </w:p>
          <w:p w14:paraId="71A745C8" w14:textId="77777777" w:rsidR="007729C9" w:rsidRDefault="007729C9" w:rsidP="00F9320E">
            <w:pPr>
              <w:spacing w:before="60" w:after="60" w:line="240" w:lineRule="auto"/>
              <w:jc w:val="center"/>
              <w:rPr>
                <w:rFonts w:ascii="Times New Roman" w:eastAsia="Times New Roman" w:hAnsi="Times New Roman"/>
                <w:sz w:val="24"/>
                <w:szCs w:val="24"/>
              </w:rPr>
            </w:pPr>
          </w:p>
          <w:p w14:paraId="0D9E48BE" w14:textId="77777777" w:rsidR="007729C9" w:rsidRDefault="007729C9" w:rsidP="00F9320E">
            <w:pPr>
              <w:spacing w:before="60" w:after="60" w:line="240" w:lineRule="auto"/>
              <w:jc w:val="center"/>
              <w:rPr>
                <w:rFonts w:ascii="Times New Roman" w:eastAsia="Times New Roman" w:hAnsi="Times New Roman"/>
                <w:sz w:val="24"/>
                <w:szCs w:val="24"/>
              </w:rPr>
            </w:pPr>
          </w:p>
          <w:p w14:paraId="59B827EC" w14:textId="77777777" w:rsidR="007729C9" w:rsidRDefault="007729C9" w:rsidP="00F9320E">
            <w:pPr>
              <w:spacing w:before="60" w:after="60" w:line="240" w:lineRule="auto"/>
              <w:jc w:val="center"/>
              <w:rPr>
                <w:rFonts w:ascii="Times New Roman" w:eastAsia="Times New Roman" w:hAnsi="Times New Roman"/>
                <w:sz w:val="24"/>
                <w:szCs w:val="24"/>
              </w:rPr>
            </w:pPr>
          </w:p>
          <w:p w14:paraId="23CACC39" w14:textId="77777777" w:rsidR="007729C9" w:rsidRDefault="007729C9" w:rsidP="00F9320E">
            <w:pPr>
              <w:spacing w:before="60" w:after="60" w:line="240" w:lineRule="auto"/>
              <w:jc w:val="center"/>
              <w:rPr>
                <w:rFonts w:ascii="Times New Roman" w:eastAsia="Times New Roman" w:hAnsi="Times New Roman"/>
                <w:sz w:val="24"/>
                <w:szCs w:val="24"/>
              </w:rPr>
            </w:pPr>
          </w:p>
          <w:p w14:paraId="21879B38" w14:textId="77777777" w:rsidR="007729C9" w:rsidRDefault="007729C9" w:rsidP="00F9320E">
            <w:pPr>
              <w:spacing w:before="60" w:after="60" w:line="240" w:lineRule="auto"/>
              <w:jc w:val="center"/>
              <w:rPr>
                <w:rFonts w:ascii="Times New Roman" w:eastAsia="Times New Roman" w:hAnsi="Times New Roman"/>
                <w:sz w:val="24"/>
                <w:szCs w:val="24"/>
              </w:rPr>
            </w:pPr>
          </w:p>
          <w:p w14:paraId="2D910523" w14:textId="77777777" w:rsidR="007729C9" w:rsidRDefault="007729C9" w:rsidP="00F9320E">
            <w:pPr>
              <w:spacing w:before="60" w:after="60" w:line="240" w:lineRule="auto"/>
              <w:jc w:val="center"/>
              <w:rPr>
                <w:rFonts w:ascii="Times New Roman" w:eastAsia="Times New Roman" w:hAnsi="Times New Roman"/>
                <w:sz w:val="24"/>
                <w:szCs w:val="24"/>
              </w:rPr>
            </w:pPr>
          </w:p>
          <w:p w14:paraId="31826D64" w14:textId="77777777" w:rsidR="007729C9" w:rsidRDefault="007729C9" w:rsidP="00F9320E">
            <w:pPr>
              <w:spacing w:before="60" w:after="60" w:line="240" w:lineRule="auto"/>
              <w:jc w:val="center"/>
              <w:rPr>
                <w:rFonts w:ascii="Times New Roman" w:eastAsia="Times New Roman" w:hAnsi="Times New Roman"/>
                <w:sz w:val="24"/>
                <w:szCs w:val="24"/>
              </w:rPr>
            </w:pPr>
          </w:p>
          <w:p w14:paraId="104813A7" w14:textId="77777777" w:rsidR="007729C9" w:rsidRDefault="007729C9" w:rsidP="00F9320E">
            <w:pPr>
              <w:spacing w:before="60" w:after="60" w:line="240" w:lineRule="auto"/>
              <w:jc w:val="center"/>
              <w:rPr>
                <w:rFonts w:ascii="Times New Roman" w:eastAsia="Times New Roman" w:hAnsi="Times New Roman"/>
                <w:sz w:val="24"/>
                <w:szCs w:val="24"/>
              </w:rPr>
            </w:pPr>
          </w:p>
          <w:p w14:paraId="3F28C148" w14:textId="77777777" w:rsidR="007729C9" w:rsidRDefault="007729C9" w:rsidP="00F9320E">
            <w:pPr>
              <w:spacing w:before="60" w:after="60" w:line="240" w:lineRule="auto"/>
              <w:jc w:val="center"/>
              <w:rPr>
                <w:rFonts w:ascii="Times New Roman" w:eastAsia="Times New Roman" w:hAnsi="Times New Roman"/>
                <w:sz w:val="24"/>
                <w:szCs w:val="24"/>
              </w:rPr>
            </w:pPr>
          </w:p>
          <w:p w14:paraId="238E7042" w14:textId="77777777" w:rsidR="007729C9" w:rsidRDefault="007729C9" w:rsidP="00F9320E">
            <w:pPr>
              <w:spacing w:before="60" w:after="60" w:line="240" w:lineRule="auto"/>
              <w:jc w:val="center"/>
              <w:rPr>
                <w:rFonts w:ascii="Times New Roman" w:eastAsia="Times New Roman" w:hAnsi="Times New Roman"/>
                <w:sz w:val="24"/>
                <w:szCs w:val="24"/>
              </w:rPr>
            </w:pPr>
          </w:p>
          <w:p w14:paraId="704E7E4B" w14:textId="77777777" w:rsidR="007729C9" w:rsidRDefault="007729C9" w:rsidP="00F9320E">
            <w:pPr>
              <w:spacing w:before="60" w:after="60" w:line="240" w:lineRule="auto"/>
              <w:jc w:val="center"/>
              <w:rPr>
                <w:rFonts w:ascii="Times New Roman" w:eastAsia="Times New Roman" w:hAnsi="Times New Roman"/>
                <w:sz w:val="24"/>
                <w:szCs w:val="24"/>
              </w:rPr>
            </w:pPr>
          </w:p>
          <w:p w14:paraId="2C1781C1" w14:textId="77777777" w:rsidR="007729C9" w:rsidRDefault="007729C9" w:rsidP="00F9320E">
            <w:pPr>
              <w:spacing w:before="60" w:after="60" w:line="240" w:lineRule="auto"/>
              <w:jc w:val="center"/>
              <w:rPr>
                <w:rFonts w:ascii="Times New Roman" w:eastAsia="Times New Roman" w:hAnsi="Times New Roman"/>
                <w:sz w:val="24"/>
                <w:szCs w:val="24"/>
              </w:rPr>
            </w:pPr>
          </w:p>
          <w:p w14:paraId="611FC0E9" w14:textId="77777777" w:rsidR="007729C9" w:rsidRDefault="007729C9" w:rsidP="00F9320E">
            <w:pPr>
              <w:spacing w:before="60" w:after="60" w:line="240" w:lineRule="auto"/>
              <w:jc w:val="center"/>
              <w:rPr>
                <w:rFonts w:ascii="Times New Roman" w:eastAsia="Times New Roman" w:hAnsi="Times New Roman"/>
                <w:sz w:val="24"/>
                <w:szCs w:val="24"/>
              </w:rPr>
            </w:pPr>
          </w:p>
          <w:p w14:paraId="077B60FD" w14:textId="77777777" w:rsidR="007729C9" w:rsidRDefault="007729C9" w:rsidP="00F9320E">
            <w:pPr>
              <w:spacing w:before="60" w:after="60" w:line="240" w:lineRule="auto"/>
              <w:jc w:val="center"/>
              <w:rPr>
                <w:rFonts w:ascii="Times New Roman" w:eastAsia="Times New Roman" w:hAnsi="Times New Roman"/>
                <w:sz w:val="24"/>
                <w:szCs w:val="24"/>
              </w:rPr>
            </w:pPr>
          </w:p>
          <w:p w14:paraId="134F0A60" w14:textId="77777777" w:rsidR="007729C9" w:rsidRDefault="007729C9" w:rsidP="00F9320E">
            <w:pPr>
              <w:spacing w:before="60" w:after="60" w:line="240" w:lineRule="auto"/>
              <w:jc w:val="center"/>
              <w:rPr>
                <w:rFonts w:ascii="Times New Roman" w:eastAsia="Times New Roman" w:hAnsi="Times New Roman"/>
                <w:sz w:val="24"/>
                <w:szCs w:val="24"/>
              </w:rPr>
            </w:pPr>
          </w:p>
          <w:p w14:paraId="74BFAE2E" w14:textId="77777777" w:rsidR="007729C9" w:rsidRDefault="007729C9" w:rsidP="00F9320E">
            <w:pPr>
              <w:spacing w:before="60" w:after="60" w:line="240" w:lineRule="auto"/>
              <w:jc w:val="center"/>
              <w:rPr>
                <w:rFonts w:ascii="Times New Roman" w:eastAsia="Times New Roman" w:hAnsi="Times New Roman"/>
                <w:sz w:val="24"/>
                <w:szCs w:val="24"/>
              </w:rPr>
            </w:pPr>
          </w:p>
          <w:p w14:paraId="7863EFCE" w14:textId="77777777" w:rsidR="007729C9" w:rsidRDefault="007729C9" w:rsidP="00F9320E">
            <w:pPr>
              <w:spacing w:before="60" w:after="60" w:line="240" w:lineRule="auto"/>
              <w:jc w:val="center"/>
              <w:rPr>
                <w:rFonts w:ascii="Times New Roman" w:hAnsi="Times New Roman"/>
                <w:sz w:val="24"/>
                <w:szCs w:val="24"/>
              </w:rPr>
            </w:pPr>
            <w:r w:rsidRPr="00F9320E">
              <w:rPr>
                <w:rFonts w:ascii="Times New Roman" w:hAnsi="Times New Roman"/>
                <w:sz w:val="24"/>
                <w:szCs w:val="24"/>
              </w:rPr>
              <w:t>Dự thảo Quyết định của UBND tỉnh ban hành Bảng giá tính thuế tài nguyên trên địa bàn tỉnh Khánh Hòa năm 2026</w:t>
            </w:r>
          </w:p>
          <w:p w14:paraId="1C3E5897" w14:textId="77777777" w:rsidR="007729C9" w:rsidRDefault="007729C9" w:rsidP="00F9320E">
            <w:pPr>
              <w:spacing w:before="60" w:after="60" w:line="240" w:lineRule="auto"/>
              <w:jc w:val="center"/>
              <w:rPr>
                <w:rFonts w:ascii="Times New Roman" w:eastAsia="Times New Roman" w:hAnsi="Times New Roman"/>
                <w:sz w:val="24"/>
                <w:szCs w:val="24"/>
              </w:rPr>
            </w:pPr>
          </w:p>
          <w:p w14:paraId="15881A0E" w14:textId="77777777" w:rsidR="007729C9" w:rsidRDefault="007729C9" w:rsidP="00F9320E">
            <w:pPr>
              <w:spacing w:before="60" w:after="60" w:line="240" w:lineRule="auto"/>
              <w:jc w:val="center"/>
              <w:rPr>
                <w:rFonts w:ascii="Times New Roman" w:eastAsia="Times New Roman" w:hAnsi="Times New Roman"/>
                <w:sz w:val="24"/>
                <w:szCs w:val="24"/>
              </w:rPr>
            </w:pPr>
          </w:p>
          <w:p w14:paraId="6EE69D4C" w14:textId="77777777" w:rsidR="007729C9" w:rsidRDefault="007729C9" w:rsidP="00F9320E">
            <w:pPr>
              <w:spacing w:before="60" w:after="60" w:line="240" w:lineRule="auto"/>
              <w:jc w:val="center"/>
              <w:rPr>
                <w:rFonts w:ascii="Times New Roman" w:eastAsia="Times New Roman" w:hAnsi="Times New Roman"/>
                <w:sz w:val="24"/>
                <w:szCs w:val="24"/>
              </w:rPr>
            </w:pPr>
          </w:p>
          <w:p w14:paraId="05280DC4" w14:textId="77777777" w:rsidR="007729C9" w:rsidRDefault="007729C9" w:rsidP="00F9320E">
            <w:pPr>
              <w:spacing w:before="60" w:after="60" w:line="240" w:lineRule="auto"/>
              <w:jc w:val="center"/>
              <w:rPr>
                <w:rFonts w:ascii="Times New Roman" w:eastAsia="Times New Roman" w:hAnsi="Times New Roman"/>
                <w:sz w:val="24"/>
                <w:szCs w:val="24"/>
              </w:rPr>
            </w:pPr>
          </w:p>
          <w:p w14:paraId="0854CD54" w14:textId="77777777" w:rsidR="007729C9" w:rsidRDefault="007729C9" w:rsidP="00F9320E">
            <w:pPr>
              <w:spacing w:before="60" w:after="60" w:line="240" w:lineRule="auto"/>
              <w:jc w:val="center"/>
              <w:rPr>
                <w:rFonts w:ascii="Times New Roman" w:eastAsia="Times New Roman" w:hAnsi="Times New Roman"/>
                <w:sz w:val="24"/>
                <w:szCs w:val="24"/>
              </w:rPr>
            </w:pPr>
          </w:p>
          <w:p w14:paraId="4C2F2711" w14:textId="77777777" w:rsidR="007729C9" w:rsidRDefault="007729C9" w:rsidP="00F9320E">
            <w:pPr>
              <w:spacing w:before="60" w:after="60" w:line="240" w:lineRule="auto"/>
              <w:jc w:val="center"/>
              <w:rPr>
                <w:rFonts w:ascii="Times New Roman" w:eastAsia="Times New Roman" w:hAnsi="Times New Roman"/>
                <w:sz w:val="24"/>
                <w:szCs w:val="24"/>
              </w:rPr>
            </w:pPr>
          </w:p>
          <w:p w14:paraId="73E7891F" w14:textId="77777777" w:rsidR="007729C9" w:rsidRDefault="007729C9" w:rsidP="00F9320E">
            <w:pPr>
              <w:spacing w:before="60" w:after="60" w:line="240" w:lineRule="auto"/>
              <w:jc w:val="center"/>
              <w:rPr>
                <w:rFonts w:ascii="Times New Roman" w:eastAsia="Times New Roman" w:hAnsi="Times New Roman"/>
                <w:sz w:val="24"/>
                <w:szCs w:val="24"/>
              </w:rPr>
            </w:pPr>
          </w:p>
          <w:p w14:paraId="343D8846" w14:textId="77777777" w:rsidR="007729C9" w:rsidRDefault="007729C9" w:rsidP="00F9320E">
            <w:pPr>
              <w:spacing w:before="60" w:after="60" w:line="240" w:lineRule="auto"/>
              <w:jc w:val="center"/>
              <w:rPr>
                <w:rFonts w:ascii="Times New Roman" w:eastAsia="Times New Roman" w:hAnsi="Times New Roman"/>
                <w:sz w:val="24"/>
                <w:szCs w:val="24"/>
              </w:rPr>
            </w:pPr>
          </w:p>
          <w:p w14:paraId="5427E0BF" w14:textId="77777777" w:rsidR="007729C9" w:rsidRDefault="007729C9" w:rsidP="00F9320E">
            <w:pPr>
              <w:spacing w:before="60" w:after="60" w:line="240" w:lineRule="auto"/>
              <w:jc w:val="center"/>
              <w:rPr>
                <w:rFonts w:ascii="Times New Roman" w:eastAsia="Times New Roman" w:hAnsi="Times New Roman"/>
                <w:sz w:val="24"/>
                <w:szCs w:val="24"/>
              </w:rPr>
            </w:pPr>
          </w:p>
          <w:p w14:paraId="43F9812F" w14:textId="77777777" w:rsidR="007729C9" w:rsidRDefault="007729C9" w:rsidP="00F9320E">
            <w:pPr>
              <w:spacing w:before="60" w:after="60" w:line="240" w:lineRule="auto"/>
              <w:jc w:val="center"/>
              <w:rPr>
                <w:rFonts w:ascii="Times New Roman" w:eastAsia="Times New Roman" w:hAnsi="Times New Roman"/>
                <w:sz w:val="24"/>
                <w:szCs w:val="24"/>
              </w:rPr>
            </w:pPr>
          </w:p>
          <w:p w14:paraId="366AEAEF" w14:textId="77777777" w:rsidR="007729C9" w:rsidRDefault="007729C9" w:rsidP="00F9320E">
            <w:pPr>
              <w:spacing w:before="60" w:after="60" w:line="240" w:lineRule="auto"/>
              <w:jc w:val="center"/>
              <w:rPr>
                <w:rFonts w:ascii="Times New Roman" w:eastAsia="Times New Roman" w:hAnsi="Times New Roman"/>
                <w:sz w:val="24"/>
                <w:szCs w:val="24"/>
              </w:rPr>
            </w:pPr>
          </w:p>
          <w:p w14:paraId="6FEF9387" w14:textId="77777777" w:rsidR="007729C9" w:rsidRDefault="007729C9" w:rsidP="00F9320E">
            <w:pPr>
              <w:spacing w:before="60" w:after="60" w:line="240" w:lineRule="auto"/>
              <w:jc w:val="center"/>
              <w:rPr>
                <w:rFonts w:ascii="Times New Roman" w:eastAsia="Times New Roman" w:hAnsi="Times New Roman"/>
                <w:sz w:val="24"/>
                <w:szCs w:val="24"/>
              </w:rPr>
            </w:pPr>
          </w:p>
          <w:p w14:paraId="525B95C7" w14:textId="77777777" w:rsidR="007729C9" w:rsidRDefault="007729C9" w:rsidP="00F9320E">
            <w:pPr>
              <w:spacing w:before="60" w:after="60" w:line="240" w:lineRule="auto"/>
              <w:jc w:val="center"/>
              <w:rPr>
                <w:rFonts w:ascii="Times New Roman" w:eastAsia="Times New Roman" w:hAnsi="Times New Roman"/>
                <w:sz w:val="24"/>
                <w:szCs w:val="24"/>
              </w:rPr>
            </w:pPr>
          </w:p>
          <w:p w14:paraId="40A4874B" w14:textId="77777777" w:rsidR="007729C9" w:rsidRDefault="007729C9" w:rsidP="00F9320E">
            <w:pPr>
              <w:spacing w:before="60" w:after="60" w:line="240" w:lineRule="auto"/>
              <w:jc w:val="center"/>
              <w:rPr>
                <w:rFonts w:ascii="Times New Roman" w:eastAsia="Times New Roman" w:hAnsi="Times New Roman"/>
                <w:sz w:val="24"/>
                <w:szCs w:val="24"/>
              </w:rPr>
            </w:pPr>
          </w:p>
          <w:p w14:paraId="75647692" w14:textId="77777777" w:rsidR="007729C9" w:rsidRDefault="007729C9" w:rsidP="00F9320E">
            <w:pPr>
              <w:spacing w:before="60" w:after="60" w:line="240" w:lineRule="auto"/>
              <w:jc w:val="center"/>
              <w:rPr>
                <w:rFonts w:ascii="Times New Roman" w:eastAsia="Times New Roman" w:hAnsi="Times New Roman"/>
                <w:sz w:val="24"/>
                <w:szCs w:val="24"/>
              </w:rPr>
            </w:pPr>
          </w:p>
          <w:p w14:paraId="03354CA7" w14:textId="77777777" w:rsidR="007729C9" w:rsidRDefault="007729C9" w:rsidP="00F9320E">
            <w:pPr>
              <w:spacing w:before="60" w:after="60" w:line="240" w:lineRule="auto"/>
              <w:jc w:val="center"/>
              <w:rPr>
                <w:rFonts w:ascii="Times New Roman" w:eastAsia="Times New Roman" w:hAnsi="Times New Roman"/>
                <w:sz w:val="24"/>
                <w:szCs w:val="24"/>
              </w:rPr>
            </w:pPr>
          </w:p>
          <w:p w14:paraId="20919B10" w14:textId="77777777" w:rsidR="007729C9" w:rsidRDefault="007729C9" w:rsidP="00F9320E">
            <w:pPr>
              <w:spacing w:before="60" w:after="60" w:line="240" w:lineRule="auto"/>
              <w:jc w:val="center"/>
              <w:rPr>
                <w:rFonts w:ascii="Times New Roman" w:eastAsia="Times New Roman" w:hAnsi="Times New Roman"/>
                <w:sz w:val="24"/>
                <w:szCs w:val="24"/>
              </w:rPr>
            </w:pPr>
          </w:p>
          <w:p w14:paraId="64BDE889" w14:textId="77777777" w:rsidR="007729C9" w:rsidRDefault="007729C9" w:rsidP="00F9320E">
            <w:pPr>
              <w:spacing w:before="60" w:after="60" w:line="240" w:lineRule="auto"/>
              <w:jc w:val="center"/>
              <w:rPr>
                <w:rFonts w:ascii="Times New Roman" w:eastAsia="Times New Roman" w:hAnsi="Times New Roman"/>
                <w:sz w:val="24"/>
                <w:szCs w:val="24"/>
              </w:rPr>
            </w:pPr>
          </w:p>
          <w:p w14:paraId="51F0819E" w14:textId="77777777" w:rsidR="007729C9" w:rsidRDefault="007729C9" w:rsidP="00F9320E">
            <w:pPr>
              <w:spacing w:before="60" w:after="60" w:line="240" w:lineRule="auto"/>
              <w:jc w:val="center"/>
              <w:rPr>
                <w:rFonts w:ascii="Times New Roman" w:eastAsia="Times New Roman" w:hAnsi="Times New Roman"/>
                <w:sz w:val="24"/>
                <w:szCs w:val="24"/>
              </w:rPr>
            </w:pPr>
          </w:p>
          <w:p w14:paraId="07210DB7" w14:textId="77777777" w:rsidR="007729C9" w:rsidRDefault="007729C9" w:rsidP="00F9320E">
            <w:pPr>
              <w:spacing w:before="60" w:after="60" w:line="240" w:lineRule="auto"/>
              <w:jc w:val="center"/>
              <w:rPr>
                <w:rFonts w:ascii="Times New Roman" w:eastAsia="Times New Roman" w:hAnsi="Times New Roman"/>
                <w:sz w:val="24"/>
                <w:szCs w:val="24"/>
              </w:rPr>
            </w:pPr>
          </w:p>
          <w:p w14:paraId="212172B6" w14:textId="77777777" w:rsidR="007729C9" w:rsidRDefault="007729C9" w:rsidP="00F9320E">
            <w:pPr>
              <w:spacing w:before="60" w:after="60" w:line="240" w:lineRule="auto"/>
              <w:jc w:val="center"/>
              <w:rPr>
                <w:rFonts w:ascii="Times New Roman" w:eastAsia="Times New Roman" w:hAnsi="Times New Roman"/>
                <w:sz w:val="24"/>
                <w:szCs w:val="24"/>
              </w:rPr>
            </w:pPr>
          </w:p>
          <w:p w14:paraId="2C44B649" w14:textId="77777777" w:rsidR="007729C9" w:rsidRDefault="007729C9" w:rsidP="00F9320E">
            <w:pPr>
              <w:spacing w:before="60" w:after="60" w:line="240" w:lineRule="auto"/>
              <w:jc w:val="center"/>
              <w:rPr>
                <w:rFonts w:ascii="Times New Roman" w:eastAsia="Times New Roman" w:hAnsi="Times New Roman"/>
                <w:sz w:val="24"/>
                <w:szCs w:val="24"/>
              </w:rPr>
            </w:pPr>
          </w:p>
          <w:p w14:paraId="3F6DF5B8" w14:textId="77777777" w:rsidR="007729C9" w:rsidRDefault="007729C9" w:rsidP="00F9320E">
            <w:pPr>
              <w:spacing w:before="60" w:after="60" w:line="240" w:lineRule="auto"/>
              <w:jc w:val="center"/>
              <w:rPr>
                <w:rFonts w:ascii="Times New Roman" w:eastAsia="Times New Roman" w:hAnsi="Times New Roman"/>
                <w:sz w:val="24"/>
                <w:szCs w:val="24"/>
              </w:rPr>
            </w:pPr>
          </w:p>
          <w:p w14:paraId="3BF58833" w14:textId="77777777" w:rsidR="007729C9" w:rsidRDefault="007729C9" w:rsidP="00F9320E">
            <w:pPr>
              <w:spacing w:before="60" w:after="60" w:line="240" w:lineRule="auto"/>
              <w:jc w:val="center"/>
              <w:rPr>
                <w:rFonts w:ascii="Times New Roman" w:eastAsia="Times New Roman" w:hAnsi="Times New Roman"/>
                <w:sz w:val="24"/>
                <w:szCs w:val="24"/>
              </w:rPr>
            </w:pPr>
          </w:p>
          <w:p w14:paraId="4C95FFA6" w14:textId="77777777" w:rsidR="007729C9" w:rsidRDefault="007729C9" w:rsidP="00F9320E">
            <w:pPr>
              <w:spacing w:before="60" w:after="60" w:line="240" w:lineRule="auto"/>
              <w:jc w:val="center"/>
              <w:rPr>
                <w:rFonts w:ascii="Times New Roman" w:eastAsia="Times New Roman" w:hAnsi="Times New Roman"/>
                <w:sz w:val="24"/>
                <w:szCs w:val="24"/>
              </w:rPr>
            </w:pPr>
          </w:p>
          <w:p w14:paraId="2C48DBB0" w14:textId="77777777" w:rsidR="007729C9" w:rsidRDefault="007729C9" w:rsidP="00F9320E">
            <w:pPr>
              <w:spacing w:before="60" w:after="60" w:line="240" w:lineRule="auto"/>
              <w:jc w:val="center"/>
              <w:rPr>
                <w:rFonts w:ascii="Times New Roman" w:hAnsi="Times New Roman"/>
                <w:sz w:val="24"/>
                <w:szCs w:val="24"/>
              </w:rPr>
            </w:pPr>
            <w:r w:rsidRPr="00F9320E">
              <w:rPr>
                <w:rFonts w:ascii="Times New Roman" w:hAnsi="Times New Roman"/>
                <w:sz w:val="24"/>
                <w:szCs w:val="24"/>
              </w:rPr>
              <w:t>Dự thảo Quyết định của UBND tỉnh ban hành Bảng giá tính thuế tài nguyên trên địa bàn tỉnh Khánh Hòa năm 2026</w:t>
            </w:r>
          </w:p>
          <w:p w14:paraId="3D4ABCE8" w14:textId="77777777" w:rsidR="007729C9" w:rsidRDefault="007729C9" w:rsidP="00F9320E">
            <w:pPr>
              <w:spacing w:before="60" w:after="60" w:line="240" w:lineRule="auto"/>
              <w:jc w:val="center"/>
              <w:rPr>
                <w:rFonts w:ascii="Times New Roman" w:eastAsia="Times New Roman" w:hAnsi="Times New Roman"/>
                <w:sz w:val="24"/>
                <w:szCs w:val="24"/>
              </w:rPr>
            </w:pPr>
          </w:p>
          <w:p w14:paraId="1DA4ABEE" w14:textId="77777777" w:rsidR="007729C9" w:rsidRDefault="007729C9" w:rsidP="00F9320E">
            <w:pPr>
              <w:spacing w:before="60" w:after="60" w:line="240" w:lineRule="auto"/>
              <w:jc w:val="center"/>
              <w:rPr>
                <w:rFonts w:ascii="Times New Roman" w:eastAsia="Times New Roman" w:hAnsi="Times New Roman"/>
                <w:sz w:val="24"/>
                <w:szCs w:val="24"/>
              </w:rPr>
            </w:pPr>
          </w:p>
          <w:p w14:paraId="1986B8ED" w14:textId="77777777" w:rsidR="007729C9" w:rsidRDefault="007729C9" w:rsidP="00F9320E">
            <w:pPr>
              <w:spacing w:before="60" w:after="60" w:line="240" w:lineRule="auto"/>
              <w:jc w:val="center"/>
              <w:rPr>
                <w:rFonts w:ascii="Times New Roman" w:eastAsia="Times New Roman" w:hAnsi="Times New Roman"/>
                <w:sz w:val="24"/>
                <w:szCs w:val="24"/>
              </w:rPr>
            </w:pPr>
          </w:p>
          <w:p w14:paraId="70F2D815" w14:textId="77777777" w:rsidR="007729C9" w:rsidRDefault="007729C9" w:rsidP="00F9320E">
            <w:pPr>
              <w:spacing w:before="60" w:after="60" w:line="240" w:lineRule="auto"/>
              <w:jc w:val="center"/>
              <w:rPr>
                <w:rFonts w:ascii="Times New Roman" w:eastAsia="Times New Roman" w:hAnsi="Times New Roman"/>
                <w:sz w:val="24"/>
                <w:szCs w:val="24"/>
              </w:rPr>
            </w:pPr>
          </w:p>
          <w:p w14:paraId="748C530E" w14:textId="77777777" w:rsidR="007729C9" w:rsidRDefault="007729C9" w:rsidP="00F9320E">
            <w:pPr>
              <w:spacing w:before="60" w:after="60" w:line="240" w:lineRule="auto"/>
              <w:jc w:val="center"/>
              <w:rPr>
                <w:rFonts w:ascii="Times New Roman" w:eastAsia="Times New Roman" w:hAnsi="Times New Roman"/>
                <w:sz w:val="24"/>
                <w:szCs w:val="24"/>
              </w:rPr>
            </w:pPr>
          </w:p>
          <w:p w14:paraId="353CCE86" w14:textId="77777777" w:rsidR="007729C9" w:rsidRDefault="007729C9" w:rsidP="00F9320E">
            <w:pPr>
              <w:spacing w:before="60" w:after="60" w:line="240" w:lineRule="auto"/>
              <w:jc w:val="center"/>
              <w:rPr>
                <w:rFonts w:ascii="Times New Roman" w:eastAsia="Times New Roman" w:hAnsi="Times New Roman"/>
                <w:sz w:val="24"/>
                <w:szCs w:val="24"/>
              </w:rPr>
            </w:pPr>
          </w:p>
          <w:p w14:paraId="3D5007B4" w14:textId="77777777" w:rsidR="007729C9" w:rsidRDefault="007729C9" w:rsidP="00F9320E">
            <w:pPr>
              <w:spacing w:before="60" w:after="60" w:line="240" w:lineRule="auto"/>
              <w:jc w:val="center"/>
              <w:rPr>
                <w:rFonts w:ascii="Times New Roman" w:eastAsia="Times New Roman" w:hAnsi="Times New Roman"/>
                <w:sz w:val="24"/>
                <w:szCs w:val="24"/>
              </w:rPr>
            </w:pPr>
          </w:p>
          <w:p w14:paraId="52A39D55" w14:textId="77777777" w:rsidR="007729C9" w:rsidRDefault="007729C9" w:rsidP="00F9320E">
            <w:pPr>
              <w:spacing w:before="60" w:after="60" w:line="240" w:lineRule="auto"/>
              <w:jc w:val="center"/>
              <w:rPr>
                <w:rFonts w:ascii="Times New Roman" w:eastAsia="Times New Roman" w:hAnsi="Times New Roman"/>
                <w:sz w:val="24"/>
                <w:szCs w:val="24"/>
              </w:rPr>
            </w:pPr>
          </w:p>
          <w:p w14:paraId="0EF7B474" w14:textId="77777777" w:rsidR="007729C9" w:rsidRDefault="007729C9" w:rsidP="00F9320E">
            <w:pPr>
              <w:spacing w:before="60" w:after="60" w:line="240" w:lineRule="auto"/>
              <w:jc w:val="center"/>
              <w:rPr>
                <w:rFonts w:ascii="Times New Roman" w:eastAsia="Times New Roman" w:hAnsi="Times New Roman"/>
                <w:sz w:val="24"/>
                <w:szCs w:val="24"/>
              </w:rPr>
            </w:pPr>
          </w:p>
          <w:p w14:paraId="5703C5EB" w14:textId="77777777" w:rsidR="007729C9" w:rsidRDefault="007729C9" w:rsidP="00F9320E">
            <w:pPr>
              <w:spacing w:before="60" w:after="60" w:line="240" w:lineRule="auto"/>
              <w:jc w:val="center"/>
              <w:rPr>
                <w:rFonts w:ascii="Times New Roman" w:eastAsia="Times New Roman" w:hAnsi="Times New Roman"/>
                <w:sz w:val="24"/>
                <w:szCs w:val="24"/>
              </w:rPr>
            </w:pPr>
          </w:p>
          <w:p w14:paraId="3263CFB5" w14:textId="77777777" w:rsidR="007729C9" w:rsidRDefault="007729C9" w:rsidP="00F9320E">
            <w:pPr>
              <w:spacing w:before="60" w:after="60" w:line="240" w:lineRule="auto"/>
              <w:jc w:val="center"/>
              <w:rPr>
                <w:rFonts w:ascii="Times New Roman" w:eastAsia="Times New Roman" w:hAnsi="Times New Roman"/>
                <w:sz w:val="24"/>
                <w:szCs w:val="24"/>
              </w:rPr>
            </w:pPr>
          </w:p>
          <w:p w14:paraId="14CA8331" w14:textId="77777777" w:rsidR="007729C9" w:rsidRDefault="007729C9" w:rsidP="00F9320E">
            <w:pPr>
              <w:spacing w:before="60" w:after="60" w:line="240" w:lineRule="auto"/>
              <w:jc w:val="center"/>
              <w:rPr>
                <w:rFonts w:ascii="Times New Roman" w:eastAsia="Times New Roman" w:hAnsi="Times New Roman"/>
                <w:sz w:val="24"/>
                <w:szCs w:val="24"/>
              </w:rPr>
            </w:pPr>
          </w:p>
          <w:p w14:paraId="0048B1FC" w14:textId="77777777" w:rsidR="007729C9" w:rsidRDefault="007729C9" w:rsidP="00F9320E">
            <w:pPr>
              <w:spacing w:before="60" w:after="60" w:line="240" w:lineRule="auto"/>
              <w:jc w:val="center"/>
              <w:rPr>
                <w:rFonts w:ascii="Times New Roman" w:eastAsia="Times New Roman" w:hAnsi="Times New Roman"/>
                <w:sz w:val="24"/>
                <w:szCs w:val="24"/>
              </w:rPr>
            </w:pPr>
          </w:p>
          <w:p w14:paraId="69E74D38" w14:textId="77777777" w:rsidR="007729C9" w:rsidRDefault="007729C9" w:rsidP="00F9320E">
            <w:pPr>
              <w:spacing w:before="60" w:after="60" w:line="240" w:lineRule="auto"/>
              <w:jc w:val="center"/>
              <w:rPr>
                <w:rFonts w:ascii="Times New Roman" w:eastAsia="Times New Roman" w:hAnsi="Times New Roman"/>
                <w:sz w:val="24"/>
                <w:szCs w:val="24"/>
              </w:rPr>
            </w:pPr>
          </w:p>
          <w:p w14:paraId="76E6D292" w14:textId="77777777" w:rsidR="007729C9" w:rsidRDefault="007729C9" w:rsidP="00F9320E">
            <w:pPr>
              <w:spacing w:before="60" w:after="60" w:line="240" w:lineRule="auto"/>
              <w:jc w:val="center"/>
              <w:rPr>
                <w:rFonts w:ascii="Times New Roman" w:eastAsia="Times New Roman" w:hAnsi="Times New Roman"/>
                <w:sz w:val="24"/>
                <w:szCs w:val="24"/>
              </w:rPr>
            </w:pPr>
          </w:p>
          <w:p w14:paraId="14A68FB5" w14:textId="77777777" w:rsidR="007729C9" w:rsidRDefault="007729C9" w:rsidP="00F9320E">
            <w:pPr>
              <w:spacing w:before="60" w:after="60" w:line="240" w:lineRule="auto"/>
              <w:jc w:val="center"/>
              <w:rPr>
                <w:rFonts w:ascii="Times New Roman" w:eastAsia="Times New Roman" w:hAnsi="Times New Roman"/>
                <w:sz w:val="24"/>
                <w:szCs w:val="24"/>
              </w:rPr>
            </w:pPr>
          </w:p>
          <w:p w14:paraId="420A6DAA" w14:textId="77777777" w:rsidR="007729C9" w:rsidRDefault="007729C9" w:rsidP="00F9320E">
            <w:pPr>
              <w:spacing w:before="60" w:after="60" w:line="240" w:lineRule="auto"/>
              <w:jc w:val="center"/>
              <w:rPr>
                <w:rFonts w:ascii="Times New Roman" w:eastAsia="Times New Roman" w:hAnsi="Times New Roman"/>
                <w:sz w:val="24"/>
                <w:szCs w:val="24"/>
              </w:rPr>
            </w:pPr>
          </w:p>
          <w:p w14:paraId="08E2118F" w14:textId="77777777" w:rsidR="007729C9" w:rsidRDefault="007729C9" w:rsidP="00F9320E">
            <w:pPr>
              <w:spacing w:before="60" w:after="60" w:line="240" w:lineRule="auto"/>
              <w:jc w:val="center"/>
              <w:rPr>
                <w:rFonts w:ascii="Times New Roman" w:eastAsia="Times New Roman" w:hAnsi="Times New Roman"/>
                <w:sz w:val="24"/>
                <w:szCs w:val="24"/>
              </w:rPr>
            </w:pPr>
          </w:p>
          <w:p w14:paraId="1610E1CC" w14:textId="77777777" w:rsidR="007729C9" w:rsidRDefault="007729C9" w:rsidP="00F9320E">
            <w:pPr>
              <w:spacing w:before="60" w:after="60" w:line="240" w:lineRule="auto"/>
              <w:jc w:val="center"/>
              <w:rPr>
                <w:rFonts w:ascii="Times New Roman" w:eastAsia="Times New Roman" w:hAnsi="Times New Roman"/>
                <w:sz w:val="24"/>
                <w:szCs w:val="24"/>
              </w:rPr>
            </w:pPr>
          </w:p>
          <w:p w14:paraId="12C3F4A3" w14:textId="77777777" w:rsidR="007729C9" w:rsidRDefault="007729C9" w:rsidP="00F9320E">
            <w:pPr>
              <w:spacing w:before="60" w:after="60" w:line="240" w:lineRule="auto"/>
              <w:jc w:val="center"/>
              <w:rPr>
                <w:rFonts w:ascii="Times New Roman" w:eastAsia="Times New Roman" w:hAnsi="Times New Roman"/>
                <w:sz w:val="24"/>
                <w:szCs w:val="24"/>
              </w:rPr>
            </w:pPr>
          </w:p>
          <w:p w14:paraId="6C7F7630" w14:textId="77777777" w:rsidR="007729C9" w:rsidRDefault="007729C9" w:rsidP="00F9320E">
            <w:pPr>
              <w:spacing w:before="60" w:after="60" w:line="240" w:lineRule="auto"/>
              <w:jc w:val="center"/>
              <w:rPr>
                <w:rFonts w:ascii="Times New Roman" w:eastAsia="Times New Roman" w:hAnsi="Times New Roman"/>
                <w:sz w:val="24"/>
                <w:szCs w:val="24"/>
              </w:rPr>
            </w:pPr>
          </w:p>
          <w:p w14:paraId="41EDB21E" w14:textId="77777777" w:rsidR="007729C9" w:rsidRDefault="007729C9" w:rsidP="00F9320E">
            <w:pPr>
              <w:spacing w:before="60" w:after="60" w:line="240" w:lineRule="auto"/>
              <w:jc w:val="center"/>
              <w:rPr>
                <w:rFonts w:ascii="Times New Roman" w:eastAsia="Times New Roman" w:hAnsi="Times New Roman"/>
                <w:sz w:val="24"/>
                <w:szCs w:val="24"/>
              </w:rPr>
            </w:pPr>
          </w:p>
          <w:p w14:paraId="1099A975" w14:textId="77777777" w:rsidR="007729C9" w:rsidRDefault="007729C9" w:rsidP="00F9320E">
            <w:pPr>
              <w:spacing w:before="60" w:after="60" w:line="240" w:lineRule="auto"/>
              <w:jc w:val="center"/>
              <w:rPr>
                <w:rFonts w:ascii="Times New Roman" w:eastAsia="Times New Roman" w:hAnsi="Times New Roman"/>
                <w:sz w:val="24"/>
                <w:szCs w:val="24"/>
              </w:rPr>
            </w:pPr>
          </w:p>
          <w:p w14:paraId="04A7FFDC" w14:textId="77777777" w:rsidR="007729C9" w:rsidRDefault="007729C9" w:rsidP="00F9320E">
            <w:pPr>
              <w:spacing w:before="60" w:after="60" w:line="240" w:lineRule="auto"/>
              <w:jc w:val="center"/>
              <w:rPr>
                <w:rFonts w:ascii="Times New Roman" w:eastAsia="Times New Roman" w:hAnsi="Times New Roman"/>
                <w:sz w:val="24"/>
                <w:szCs w:val="24"/>
              </w:rPr>
            </w:pPr>
          </w:p>
          <w:p w14:paraId="2F8D8FC4" w14:textId="77777777" w:rsidR="007729C9" w:rsidRDefault="007729C9" w:rsidP="00F9320E">
            <w:pPr>
              <w:spacing w:before="60" w:after="60" w:line="240" w:lineRule="auto"/>
              <w:jc w:val="center"/>
              <w:rPr>
                <w:rFonts w:ascii="Times New Roman" w:eastAsia="Times New Roman" w:hAnsi="Times New Roman"/>
                <w:sz w:val="24"/>
                <w:szCs w:val="24"/>
              </w:rPr>
            </w:pPr>
          </w:p>
          <w:p w14:paraId="2A54716A" w14:textId="77777777" w:rsidR="007729C9" w:rsidRDefault="007729C9" w:rsidP="00F9320E">
            <w:pPr>
              <w:spacing w:before="60" w:after="60" w:line="240" w:lineRule="auto"/>
              <w:jc w:val="center"/>
              <w:rPr>
                <w:rFonts w:ascii="Times New Roman" w:hAnsi="Times New Roman"/>
                <w:sz w:val="24"/>
                <w:szCs w:val="24"/>
              </w:rPr>
            </w:pPr>
            <w:r w:rsidRPr="00F9320E">
              <w:rPr>
                <w:rFonts w:ascii="Times New Roman" w:hAnsi="Times New Roman"/>
                <w:sz w:val="24"/>
                <w:szCs w:val="24"/>
              </w:rPr>
              <w:t>Dự thảo Quyết định của UBND tỉnh ban hành Bảng giá tính thuế tài nguyên trên địa bàn tỉnh Khánh Hòa năm 2026</w:t>
            </w:r>
          </w:p>
          <w:p w14:paraId="188E6B24" w14:textId="77777777" w:rsidR="007729C9" w:rsidRDefault="007729C9" w:rsidP="00F9320E">
            <w:pPr>
              <w:spacing w:before="60" w:after="60" w:line="240" w:lineRule="auto"/>
              <w:jc w:val="center"/>
              <w:rPr>
                <w:rFonts w:ascii="Times New Roman" w:eastAsia="Times New Roman" w:hAnsi="Times New Roman"/>
                <w:sz w:val="24"/>
                <w:szCs w:val="24"/>
              </w:rPr>
            </w:pPr>
          </w:p>
          <w:p w14:paraId="622FB318" w14:textId="77777777" w:rsidR="007729C9" w:rsidRDefault="007729C9" w:rsidP="00F9320E">
            <w:pPr>
              <w:spacing w:before="60" w:after="60" w:line="240" w:lineRule="auto"/>
              <w:jc w:val="center"/>
              <w:rPr>
                <w:rFonts w:ascii="Times New Roman" w:eastAsia="Times New Roman" w:hAnsi="Times New Roman"/>
                <w:sz w:val="24"/>
                <w:szCs w:val="24"/>
              </w:rPr>
            </w:pPr>
          </w:p>
          <w:p w14:paraId="3CC1D333" w14:textId="77777777" w:rsidR="007729C9" w:rsidRDefault="007729C9" w:rsidP="00F9320E">
            <w:pPr>
              <w:spacing w:before="60" w:after="60" w:line="240" w:lineRule="auto"/>
              <w:jc w:val="center"/>
              <w:rPr>
                <w:rFonts w:ascii="Times New Roman" w:eastAsia="Times New Roman" w:hAnsi="Times New Roman"/>
                <w:sz w:val="24"/>
                <w:szCs w:val="24"/>
              </w:rPr>
            </w:pPr>
          </w:p>
          <w:p w14:paraId="3519C5A0" w14:textId="77777777" w:rsidR="007729C9" w:rsidRDefault="007729C9" w:rsidP="00F9320E">
            <w:pPr>
              <w:spacing w:before="60" w:after="60" w:line="240" w:lineRule="auto"/>
              <w:jc w:val="center"/>
              <w:rPr>
                <w:rFonts w:ascii="Times New Roman" w:eastAsia="Times New Roman" w:hAnsi="Times New Roman"/>
                <w:sz w:val="24"/>
                <w:szCs w:val="24"/>
              </w:rPr>
            </w:pPr>
          </w:p>
          <w:p w14:paraId="1F69423C" w14:textId="77777777" w:rsidR="007729C9" w:rsidRDefault="007729C9" w:rsidP="00F9320E">
            <w:pPr>
              <w:spacing w:before="60" w:after="60" w:line="240" w:lineRule="auto"/>
              <w:jc w:val="center"/>
              <w:rPr>
                <w:rFonts w:ascii="Times New Roman" w:eastAsia="Times New Roman" w:hAnsi="Times New Roman"/>
                <w:sz w:val="24"/>
                <w:szCs w:val="24"/>
              </w:rPr>
            </w:pPr>
          </w:p>
          <w:p w14:paraId="4B24057E" w14:textId="77777777" w:rsidR="007729C9" w:rsidRDefault="007729C9" w:rsidP="00F9320E">
            <w:pPr>
              <w:spacing w:before="60" w:after="60" w:line="240" w:lineRule="auto"/>
              <w:jc w:val="center"/>
              <w:rPr>
                <w:rFonts w:ascii="Times New Roman" w:eastAsia="Times New Roman" w:hAnsi="Times New Roman"/>
                <w:sz w:val="24"/>
                <w:szCs w:val="24"/>
              </w:rPr>
            </w:pPr>
          </w:p>
          <w:p w14:paraId="7EE1A3A2" w14:textId="77777777" w:rsidR="007729C9" w:rsidRDefault="007729C9" w:rsidP="00F9320E">
            <w:pPr>
              <w:spacing w:before="60" w:after="60" w:line="240" w:lineRule="auto"/>
              <w:jc w:val="center"/>
              <w:rPr>
                <w:rFonts w:ascii="Times New Roman" w:eastAsia="Times New Roman" w:hAnsi="Times New Roman"/>
                <w:sz w:val="24"/>
                <w:szCs w:val="24"/>
              </w:rPr>
            </w:pPr>
          </w:p>
          <w:p w14:paraId="5089FD82" w14:textId="77777777" w:rsidR="007729C9" w:rsidRDefault="007729C9" w:rsidP="00F9320E">
            <w:pPr>
              <w:spacing w:before="60" w:after="60" w:line="240" w:lineRule="auto"/>
              <w:jc w:val="center"/>
              <w:rPr>
                <w:rFonts w:ascii="Times New Roman" w:eastAsia="Times New Roman" w:hAnsi="Times New Roman"/>
                <w:sz w:val="24"/>
                <w:szCs w:val="24"/>
              </w:rPr>
            </w:pPr>
          </w:p>
          <w:p w14:paraId="1FCF57E5" w14:textId="77777777" w:rsidR="007729C9" w:rsidRDefault="007729C9" w:rsidP="00F9320E">
            <w:pPr>
              <w:spacing w:before="60" w:after="60" w:line="240" w:lineRule="auto"/>
              <w:jc w:val="center"/>
              <w:rPr>
                <w:rFonts w:ascii="Times New Roman" w:eastAsia="Times New Roman" w:hAnsi="Times New Roman"/>
                <w:sz w:val="24"/>
                <w:szCs w:val="24"/>
              </w:rPr>
            </w:pPr>
          </w:p>
          <w:p w14:paraId="6F852A80" w14:textId="77777777" w:rsidR="007729C9" w:rsidRDefault="007729C9" w:rsidP="00F9320E">
            <w:pPr>
              <w:spacing w:before="60" w:after="60" w:line="240" w:lineRule="auto"/>
              <w:jc w:val="center"/>
              <w:rPr>
                <w:rFonts w:ascii="Times New Roman" w:eastAsia="Times New Roman" w:hAnsi="Times New Roman"/>
                <w:sz w:val="24"/>
                <w:szCs w:val="24"/>
              </w:rPr>
            </w:pPr>
          </w:p>
          <w:p w14:paraId="71734430" w14:textId="77777777" w:rsidR="007729C9" w:rsidRDefault="007729C9" w:rsidP="00F9320E">
            <w:pPr>
              <w:spacing w:before="60" w:after="60" w:line="240" w:lineRule="auto"/>
              <w:jc w:val="center"/>
              <w:rPr>
                <w:rFonts w:ascii="Times New Roman" w:eastAsia="Times New Roman" w:hAnsi="Times New Roman"/>
                <w:sz w:val="24"/>
                <w:szCs w:val="24"/>
              </w:rPr>
            </w:pPr>
          </w:p>
          <w:p w14:paraId="57AC8AD0" w14:textId="77777777" w:rsidR="007729C9" w:rsidRDefault="007729C9" w:rsidP="00F9320E">
            <w:pPr>
              <w:spacing w:before="60" w:after="60" w:line="240" w:lineRule="auto"/>
              <w:jc w:val="center"/>
              <w:rPr>
                <w:rFonts w:ascii="Times New Roman" w:eastAsia="Times New Roman" w:hAnsi="Times New Roman"/>
                <w:sz w:val="24"/>
                <w:szCs w:val="24"/>
              </w:rPr>
            </w:pPr>
          </w:p>
          <w:p w14:paraId="3199E76F" w14:textId="77777777" w:rsidR="007729C9" w:rsidRDefault="007729C9" w:rsidP="00F9320E">
            <w:pPr>
              <w:spacing w:before="60" w:after="60" w:line="240" w:lineRule="auto"/>
              <w:jc w:val="center"/>
              <w:rPr>
                <w:rFonts w:ascii="Times New Roman" w:eastAsia="Times New Roman" w:hAnsi="Times New Roman"/>
                <w:sz w:val="24"/>
                <w:szCs w:val="24"/>
              </w:rPr>
            </w:pPr>
          </w:p>
          <w:p w14:paraId="4044BFE9" w14:textId="77777777" w:rsidR="007729C9" w:rsidRDefault="007729C9" w:rsidP="00F9320E">
            <w:pPr>
              <w:spacing w:before="60" w:after="60" w:line="240" w:lineRule="auto"/>
              <w:jc w:val="center"/>
              <w:rPr>
                <w:rFonts w:ascii="Times New Roman" w:eastAsia="Times New Roman" w:hAnsi="Times New Roman"/>
                <w:sz w:val="24"/>
                <w:szCs w:val="24"/>
              </w:rPr>
            </w:pPr>
          </w:p>
          <w:p w14:paraId="4C717BFE" w14:textId="77777777" w:rsidR="007729C9" w:rsidRDefault="007729C9" w:rsidP="00F9320E">
            <w:pPr>
              <w:spacing w:before="60" w:after="60" w:line="240" w:lineRule="auto"/>
              <w:jc w:val="center"/>
              <w:rPr>
                <w:rFonts w:ascii="Times New Roman" w:eastAsia="Times New Roman" w:hAnsi="Times New Roman"/>
                <w:sz w:val="24"/>
                <w:szCs w:val="24"/>
              </w:rPr>
            </w:pPr>
          </w:p>
          <w:p w14:paraId="1CDE8317" w14:textId="77777777" w:rsidR="007729C9" w:rsidRDefault="007729C9" w:rsidP="00F9320E">
            <w:pPr>
              <w:spacing w:before="60" w:after="60" w:line="240" w:lineRule="auto"/>
              <w:jc w:val="center"/>
              <w:rPr>
                <w:rFonts w:ascii="Times New Roman" w:eastAsia="Times New Roman" w:hAnsi="Times New Roman"/>
                <w:sz w:val="24"/>
                <w:szCs w:val="24"/>
              </w:rPr>
            </w:pPr>
          </w:p>
          <w:p w14:paraId="052A7B16" w14:textId="77777777" w:rsidR="007729C9" w:rsidRDefault="007729C9" w:rsidP="00F9320E">
            <w:pPr>
              <w:spacing w:before="60" w:after="60" w:line="240" w:lineRule="auto"/>
              <w:jc w:val="center"/>
              <w:rPr>
                <w:rFonts w:ascii="Times New Roman" w:eastAsia="Times New Roman" w:hAnsi="Times New Roman"/>
                <w:sz w:val="24"/>
                <w:szCs w:val="24"/>
              </w:rPr>
            </w:pPr>
          </w:p>
          <w:p w14:paraId="022B29AA" w14:textId="77777777" w:rsidR="007729C9" w:rsidRDefault="007729C9" w:rsidP="00F9320E">
            <w:pPr>
              <w:spacing w:before="60" w:after="60" w:line="240" w:lineRule="auto"/>
              <w:jc w:val="center"/>
              <w:rPr>
                <w:rFonts w:ascii="Times New Roman" w:eastAsia="Times New Roman" w:hAnsi="Times New Roman"/>
                <w:sz w:val="24"/>
                <w:szCs w:val="24"/>
              </w:rPr>
            </w:pPr>
          </w:p>
          <w:p w14:paraId="492C6C18" w14:textId="77777777" w:rsidR="007729C9" w:rsidRDefault="007729C9" w:rsidP="00F9320E">
            <w:pPr>
              <w:spacing w:before="60" w:after="60" w:line="240" w:lineRule="auto"/>
              <w:jc w:val="center"/>
              <w:rPr>
                <w:rFonts w:ascii="Times New Roman" w:eastAsia="Times New Roman" w:hAnsi="Times New Roman"/>
                <w:sz w:val="24"/>
                <w:szCs w:val="24"/>
              </w:rPr>
            </w:pPr>
          </w:p>
          <w:p w14:paraId="34F7D1DF" w14:textId="77777777" w:rsidR="007729C9" w:rsidRDefault="007729C9" w:rsidP="00F9320E">
            <w:pPr>
              <w:spacing w:before="60" w:after="60" w:line="240" w:lineRule="auto"/>
              <w:jc w:val="center"/>
              <w:rPr>
                <w:rFonts w:ascii="Times New Roman" w:eastAsia="Times New Roman" w:hAnsi="Times New Roman"/>
                <w:sz w:val="24"/>
                <w:szCs w:val="24"/>
              </w:rPr>
            </w:pPr>
          </w:p>
          <w:p w14:paraId="53397246" w14:textId="77777777" w:rsidR="007729C9" w:rsidRDefault="007729C9" w:rsidP="00F9320E">
            <w:pPr>
              <w:spacing w:before="60" w:after="60" w:line="240" w:lineRule="auto"/>
              <w:jc w:val="center"/>
              <w:rPr>
                <w:rFonts w:ascii="Times New Roman" w:eastAsia="Times New Roman" w:hAnsi="Times New Roman"/>
                <w:sz w:val="24"/>
                <w:szCs w:val="24"/>
              </w:rPr>
            </w:pPr>
          </w:p>
          <w:p w14:paraId="389527AE" w14:textId="77777777" w:rsidR="007729C9" w:rsidRDefault="007729C9" w:rsidP="00F9320E">
            <w:pPr>
              <w:spacing w:before="60" w:after="60" w:line="240" w:lineRule="auto"/>
              <w:jc w:val="center"/>
              <w:rPr>
                <w:rFonts w:ascii="Times New Roman" w:eastAsia="Times New Roman" w:hAnsi="Times New Roman"/>
                <w:sz w:val="24"/>
                <w:szCs w:val="24"/>
              </w:rPr>
            </w:pPr>
          </w:p>
          <w:p w14:paraId="60FA36E8" w14:textId="77777777" w:rsidR="007729C9" w:rsidRDefault="007729C9" w:rsidP="00F9320E">
            <w:pPr>
              <w:spacing w:before="60" w:after="60" w:line="240" w:lineRule="auto"/>
              <w:jc w:val="center"/>
              <w:rPr>
                <w:rFonts w:ascii="Times New Roman" w:eastAsia="Times New Roman" w:hAnsi="Times New Roman"/>
                <w:sz w:val="24"/>
                <w:szCs w:val="24"/>
              </w:rPr>
            </w:pPr>
          </w:p>
          <w:p w14:paraId="3532A24A" w14:textId="77777777" w:rsidR="007729C9" w:rsidRDefault="007729C9" w:rsidP="00F9320E">
            <w:pPr>
              <w:spacing w:before="60" w:after="60" w:line="240" w:lineRule="auto"/>
              <w:jc w:val="center"/>
              <w:rPr>
                <w:rFonts w:ascii="Times New Roman" w:eastAsia="Times New Roman" w:hAnsi="Times New Roman"/>
                <w:sz w:val="24"/>
                <w:szCs w:val="24"/>
              </w:rPr>
            </w:pPr>
          </w:p>
          <w:p w14:paraId="01B11118" w14:textId="77777777" w:rsidR="007729C9" w:rsidRDefault="007729C9" w:rsidP="00F9320E">
            <w:pPr>
              <w:spacing w:before="60" w:after="60" w:line="240" w:lineRule="auto"/>
              <w:jc w:val="center"/>
              <w:rPr>
                <w:rFonts w:ascii="Times New Roman" w:eastAsia="Times New Roman" w:hAnsi="Times New Roman"/>
                <w:sz w:val="24"/>
                <w:szCs w:val="24"/>
              </w:rPr>
            </w:pPr>
          </w:p>
          <w:p w14:paraId="1842C02F" w14:textId="77777777" w:rsidR="007729C9" w:rsidRDefault="007729C9" w:rsidP="00F9320E">
            <w:pPr>
              <w:spacing w:before="60" w:after="60" w:line="240" w:lineRule="auto"/>
              <w:jc w:val="center"/>
              <w:rPr>
                <w:rFonts w:ascii="Times New Roman" w:eastAsia="Times New Roman" w:hAnsi="Times New Roman"/>
                <w:sz w:val="24"/>
                <w:szCs w:val="24"/>
              </w:rPr>
            </w:pPr>
          </w:p>
          <w:p w14:paraId="62652F7A" w14:textId="77777777" w:rsidR="007729C9" w:rsidRDefault="007729C9" w:rsidP="00F9320E">
            <w:pPr>
              <w:spacing w:before="60" w:after="60" w:line="240" w:lineRule="auto"/>
              <w:jc w:val="center"/>
              <w:rPr>
                <w:rFonts w:ascii="Times New Roman" w:hAnsi="Times New Roman"/>
                <w:sz w:val="24"/>
                <w:szCs w:val="24"/>
              </w:rPr>
            </w:pPr>
            <w:r w:rsidRPr="00F9320E">
              <w:rPr>
                <w:rFonts w:ascii="Times New Roman" w:hAnsi="Times New Roman"/>
                <w:sz w:val="24"/>
                <w:szCs w:val="24"/>
              </w:rPr>
              <w:t>Dự thảo Quyết định của UBND tỉnh ban hành Bảng giá tính thuế tài nguyên trên địa bàn tỉnh Khánh Hòa năm 2026</w:t>
            </w:r>
          </w:p>
          <w:p w14:paraId="1EFA04DF" w14:textId="77777777" w:rsidR="007729C9" w:rsidRDefault="007729C9" w:rsidP="00F9320E">
            <w:pPr>
              <w:spacing w:before="60" w:after="60" w:line="240" w:lineRule="auto"/>
              <w:jc w:val="center"/>
              <w:rPr>
                <w:rFonts w:ascii="Times New Roman" w:eastAsia="Times New Roman" w:hAnsi="Times New Roman"/>
                <w:sz w:val="24"/>
                <w:szCs w:val="24"/>
              </w:rPr>
            </w:pPr>
          </w:p>
          <w:p w14:paraId="3BA31CE3" w14:textId="77777777" w:rsidR="007729C9" w:rsidRDefault="007729C9" w:rsidP="00F9320E">
            <w:pPr>
              <w:spacing w:before="60" w:after="60" w:line="240" w:lineRule="auto"/>
              <w:jc w:val="center"/>
              <w:rPr>
                <w:rFonts w:ascii="Times New Roman" w:eastAsia="Times New Roman" w:hAnsi="Times New Roman"/>
                <w:sz w:val="24"/>
                <w:szCs w:val="24"/>
              </w:rPr>
            </w:pPr>
          </w:p>
          <w:p w14:paraId="10CABB4A" w14:textId="77777777" w:rsidR="007729C9" w:rsidRDefault="007729C9" w:rsidP="00F9320E">
            <w:pPr>
              <w:spacing w:before="60" w:after="60" w:line="240" w:lineRule="auto"/>
              <w:jc w:val="center"/>
              <w:rPr>
                <w:rFonts w:ascii="Times New Roman" w:eastAsia="Times New Roman" w:hAnsi="Times New Roman"/>
                <w:sz w:val="24"/>
                <w:szCs w:val="24"/>
              </w:rPr>
            </w:pPr>
          </w:p>
          <w:p w14:paraId="5CD9BA5E" w14:textId="77777777" w:rsidR="007729C9" w:rsidRDefault="007729C9" w:rsidP="00F9320E">
            <w:pPr>
              <w:spacing w:before="60" w:after="60" w:line="240" w:lineRule="auto"/>
              <w:jc w:val="center"/>
              <w:rPr>
                <w:rFonts w:ascii="Times New Roman" w:eastAsia="Times New Roman" w:hAnsi="Times New Roman"/>
                <w:sz w:val="24"/>
                <w:szCs w:val="24"/>
              </w:rPr>
            </w:pPr>
          </w:p>
          <w:p w14:paraId="5E645C76" w14:textId="77777777" w:rsidR="007729C9" w:rsidRDefault="007729C9" w:rsidP="00F9320E">
            <w:pPr>
              <w:spacing w:before="60" w:after="60" w:line="240" w:lineRule="auto"/>
              <w:jc w:val="center"/>
              <w:rPr>
                <w:rFonts w:ascii="Times New Roman" w:eastAsia="Times New Roman" w:hAnsi="Times New Roman"/>
                <w:sz w:val="24"/>
                <w:szCs w:val="24"/>
              </w:rPr>
            </w:pPr>
          </w:p>
          <w:p w14:paraId="575E0775" w14:textId="77777777" w:rsidR="007729C9" w:rsidRDefault="007729C9" w:rsidP="00F9320E">
            <w:pPr>
              <w:spacing w:before="60" w:after="60" w:line="240" w:lineRule="auto"/>
              <w:jc w:val="center"/>
              <w:rPr>
                <w:rFonts w:ascii="Times New Roman" w:eastAsia="Times New Roman" w:hAnsi="Times New Roman"/>
                <w:sz w:val="24"/>
                <w:szCs w:val="24"/>
              </w:rPr>
            </w:pPr>
          </w:p>
          <w:p w14:paraId="36E74109" w14:textId="77777777" w:rsidR="007729C9" w:rsidRDefault="007729C9" w:rsidP="00F9320E">
            <w:pPr>
              <w:spacing w:before="60" w:after="60" w:line="240" w:lineRule="auto"/>
              <w:jc w:val="center"/>
              <w:rPr>
                <w:rFonts w:ascii="Times New Roman" w:eastAsia="Times New Roman" w:hAnsi="Times New Roman"/>
                <w:sz w:val="24"/>
                <w:szCs w:val="24"/>
              </w:rPr>
            </w:pPr>
          </w:p>
          <w:p w14:paraId="5EBCA677" w14:textId="77777777" w:rsidR="007729C9" w:rsidRDefault="007729C9" w:rsidP="00F9320E">
            <w:pPr>
              <w:spacing w:before="60" w:after="60" w:line="240" w:lineRule="auto"/>
              <w:jc w:val="center"/>
              <w:rPr>
                <w:rFonts w:ascii="Times New Roman" w:eastAsia="Times New Roman" w:hAnsi="Times New Roman"/>
                <w:sz w:val="24"/>
                <w:szCs w:val="24"/>
              </w:rPr>
            </w:pPr>
          </w:p>
          <w:p w14:paraId="087C0EF4" w14:textId="77777777" w:rsidR="007729C9" w:rsidRDefault="007729C9" w:rsidP="00F9320E">
            <w:pPr>
              <w:spacing w:before="60" w:after="60" w:line="240" w:lineRule="auto"/>
              <w:jc w:val="center"/>
              <w:rPr>
                <w:rFonts w:ascii="Times New Roman" w:eastAsia="Times New Roman" w:hAnsi="Times New Roman"/>
                <w:sz w:val="24"/>
                <w:szCs w:val="24"/>
              </w:rPr>
            </w:pPr>
          </w:p>
          <w:p w14:paraId="7CF18C65" w14:textId="77777777" w:rsidR="007729C9" w:rsidRDefault="007729C9" w:rsidP="00F9320E">
            <w:pPr>
              <w:spacing w:before="60" w:after="60" w:line="240" w:lineRule="auto"/>
              <w:jc w:val="center"/>
              <w:rPr>
                <w:rFonts w:ascii="Times New Roman" w:eastAsia="Times New Roman" w:hAnsi="Times New Roman"/>
                <w:sz w:val="24"/>
                <w:szCs w:val="24"/>
              </w:rPr>
            </w:pPr>
          </w:p>
          <w:p w14:paraId="04569EDB" w14:textId="77777777" w:rsidR="007729C9" w:rsidRDefault="007729C9" w:rsidP="00F9320E">
            <w:pPr>
              <w:spacing w:before="60" w:after="60" w:line="240" w:lineRule="auto"/>
              <w:jc w:val="center"/>
              <w:rPr>
                <w:rFonts w:ascii="Times New Roman" w:eastAsia="Times New Roman" w:hAnsi="Times New Roman"/>
                <w:sz w:val="24"/>
                <w:szCs w:val="24"/>
              </w:rPr>
            </w:pPr>
          </w:p>
          <w:p w14:paraId="77C9F7C7" w14:textId="77777777" w:rsidR="007729C9" w:rsidRDefault="007729C9" w:rsidP="00F9320E">
            <w:pPr>
              <w:spacing w:before="60" w:after="60" w:line="240" w:lineRule="auto"/>
              <w:jc w:val="center"/>
              <w:rPr>
                <w:rFonts w:ascii="Times New Roman" w:eastAsia="Times New Roman" w:hAnsi="Times New Roman"/>
                <w:sz w:val="24"/>
                <w:szCs w:val="24"/>
              </w:rPr>
            </w:pPr>
          </w:p>
          <w:p w14:paraId="43CE553B" w14:textId="77777777" w:rsidR="007729C9" w:rsidRDefault="007729C9" w:rsidP="00F9320E">
            <w:pPr>
              <w:spacing w:before="60" w:after="60" w:line="240" w:lineRule="auto"/>
              <w:jc w:val="center"/>
              <w:rPr>
                <w:rFonts w:ascii="Times New Roman" w:eastAsia="Times New Roman" w:hAnsi="Times New Roman"/>
                <w:sz w:val="24"/>
                <w:szCs w:val="24"/>
              </w:rPr>
            </w:pPr>
          </w:p>
          <w:p w14:paraId="25F50521" w14:textId="77777777" w:rsidR="007729C9" w:rsidRDefault="007729C9" w:rsidP="00F9320E">
            <w:pPr>
              <w:spacing w:before="60" w:after="60" w:line="240" w:lineRule="auto"/>
              <w:jc w:val="center"/>
              <w:rPr>
                <w:rFonts w:ascii="Times New Roman" w:eastAsia="Times New Roman" w:hAnsi="Times New Roman"/>
                <w:sz w:val="24"/>
                <w:szCs w:val="24"/>
              </w:rPr>
            </w:pPr>
          </w:p>
          <w:p w14:paraId="01B7A41D" w14:textId="77777777" w:rsidR="007729C9" w:rsidRDefault="007729C9" w:rsidP="00F9320E">
            <w:pPr>
              <w:spacing w:before="60" w:after="60" w:line="240" w:lineRule="auto"/>
              <w:jc w:val="center"/>
              <w:rPr>
                <w:rFonts w:ascii="Times New Roman" w:eastAsia="Times New Roman" w:hAnsi="Times New Roman"/>
                <w:sz w:val="24"/>
                <w:szCs w:val="24"/>
              </w:rPr>
            </w:pPr>
          </w:p>
          <w:p w14:paraId="42447983" w14:textId="77777777" w:rsidR="007729C9" w:rsidRDefault="007729C9" w:rsidP="00F9320E">
            <w:pPr>
              <w:spacing w:before="60" w:after="60" w:line="240" w:lineRule="auto"/>
              <w:jc w:val="center"/>
              <w:rPr>
                <w:rFonts w:ascii="Times New Roman" w:eastAsia="Times New Roman" w:hAnsi="Times New Roman"/>
                <w:sz w:val="24"/>
                <w:szCs w:val="24"/>
              </w:rPr>
            </w:pPr>
          </w:p>
          <w:p w14:paraId="25A86D99" w14:textId="77777777" w:rsidR="007729C9" w:rsidRDefault="007729C9" w:rsidP="00F9320E">
            <w:pPr>
              <w:spacing w:before="60" w:after="60" w:line="240" w:lineRule="auto"/>
              <w:jc w:val="center"/>
              <w:rPr>
                <w:rFonts w:ascii="Times New Roman" w:eastAsia="Times New Roman" w:hAnsi="Times New Roman"/>
                <w:sz w:val="24"/>
                <w:szCs w:val="24"/>
              </w:rPr>
            </w:pPr>
          </w:p>
          <w:p w14:paraId="017436E5" w14:textId="77777777" w:rsidR="007729C9" w:rsidRDefault="007729C9" w:rsidP="00F9320E">
            <w:pPr>
              <w:spacing w:before="60" w:after="60" w:line="240" w:lineRule="auto"/>
              <w:jc w:val="center"/>
              <w:rPr>
                <w:rFonts w:ascii="Times New Roman" w:eastAsia="Times New Roman" w:hAnsi="Times New Roman"/>
                <w:sz w:val="24"/>
                <w:szCs w:val="24"/>
              </w:rPr>
            </w:pPr>
          </w:p>
          <w:p w14:paraId="315F3B3E" w14:textId="77777777" w:rsidR="007729C9" w:rsidRDefault="007729C9" w:rsidP="00F9320E">
            <w:pPr>
              <w:spacing w:before="60" w:after="60" w:line="240" w:lineRule="auto"/>
              <w:jc w:val="center"/>
              <w:rPr>
                <w:rFonts w:ascii="Times New Roman" w:eastAsia="Times New Roman" w:hAnsi="Times New Roman"/>
                <w:sz w:val="24"/>
                <w:szCs w:val="24"/>
              </w:rPr>
            </w:pPr>
          </w:p>
          <w:p w14:paraId="5028E71B" w14:textId="77777777" w:rsidR="007729C9" w:rsidRDefault="007729C9" w:rsidP="00F9320E">
            <w:pPr>
              <w:spacing w:before="60" w:after="60" w:line="240" w:lineRule="auto"/>
              <w:jc w:val="center"/>
              <w:rPr>
                <w:rFonts w:ascii="Times New Roman" w:eastAsia="Times New Roman" w:hAnsi="Times New Roman"/>
                <w:sz w:val="24"/>
                <w:szCs w:val="24"/>
              </w:rPr>
            </w:pPr>
          </w:p>
          <w:p w14:paraId="7081845C" w14:textId="77777777" w:rsidR="007729C9" w:rsidRDefault="007729C9" w:rsidP="00F9320E">
            <w:pPr>
              <w:spacing w:before="60" w:after="60" w:line="240" w:lineRule="auto"/>
              <w:jc w:val="center"/>
              <w:rPr>
                <w:rFonts w:ascii="Times New Roman" w:eastAsia="Times New Roman" w:hAnsi="Times New Roman"/>
                <w:sz w:val="24"/>
                <w:szCs w:val="24"/>
              </w:rPr>
            </w:pPr>
          </w:p>
          <w:p w14:paraId="5A56BD6D" w14:textId="77777777" w:rsidR="007729C9" w:rsidRDefault="007729C9" w:rsidP="00F9320E">
            <w:pPr>
              <w:spacing w:before="60" w:after="60" w:line="240" w:lineRule="auto"/>
              <w:jc w:val="center"/>
              <w:rPr>
                <w:rFonts w:ascii="Times New Roman" w:eastAsia="Times New Roman" w:hAnsi="Times New Roman"/>
                <w:sz w:val="24"/>
                <w:szCs w:val="24"/>
              </w:rPr>
            </w:pPr>
          </w:p>
          <w:p w14:paraId="442FB40A" w14:textId="77777777" w:rsidR="007729C9" w:rsidRDefault="007729C9" w:rsidP="00F9320E">
            <w:pPr>
              <w:spacing w:before="60" w:after="60" w:line="240" w:lineRule="auto"/>
              <w:jc w:val="center"/>
              <w:rPr>
                <w:rFonts w:ascii="Times New Roman" w:eastAsia="Times New Roman" w:hAnsi="Times New Roman"/>
                <w:sz w:val="24"/>
                <w:szCs w:val="24"/>
              </w:rPr>
            </w:pPr>
          </w:p>
          <w:p w14:paraId="2019E327" w14:textId="77777777" w:rsidR="007729C9" w:rsidRDefault="007729C9" w:rsidP="00F9320E">
            <w:pPr>
              <w:spacing w:before="60" w:after="60" w:line="240" w:lineRule="auto"/>
              <w:jc w:val="center"/>
              <w:rPr>
                <w:rFonts w:ascii="Times New Roman" w:eastAsia="Times New Roman" w:hAnsi="Times New Roman"/>
                <w:sz w:val="24"/>
                <w:szCs w:val="24"/>
              </w:rPr>
            </w:pPr>
          </w:p>
          <w:p w14:paraId="64310EC7" w14:textId="77777777" w:rsidR="007729C9" w:rsidRDefault="007729C9" w:rsidP="00F9320E">
            <w:pPr>
              <w:spacing w:before="60" w:after="60" w:line="240" w:lineRule="auto"/>
              <w:jc w:val="center"/>
              <w:rPr>
                <w:rFonts w:ascii="Times New Roman" w:eastAsia="Times New Roman" w:hAnsi="Times New Roman"/>
                <w:sz w:val="24"/>
                <w:szCs w:val="24"/>
              </w:rPr>
            </w:pPr>
          </w:p>
          <w:p w14:paraId="7FCA71E9" w14:textId="4910D311" w:rsidR="007729C9" w:rsidRPr="00F9320E" w:rsidRDefault="007729C9" w:rsidP="00F9320E">
            <w:pPr>
              <w:spacing w:before="60" w:after="60" w:line="240" w:lineRule="auto"/>
              <w:jc w:val="center"/>
              <w:rPr>
                <w:rFonts w:ascii="Times New Roman" w:eastAsia="Times New Roman" w:hAnsi="Times New Roman"/>
                <w:sz w:val="24"/>
                <w:szCs w:val="24"/>
              </w:rPr>
            </w:pPr>
            <w:r w:rsidRPr="00F9320E">
              <w:rPr>
                <w:rFonts w:ascii="Times New Roman" w:hAnsi="Times New Roman"/>
                <w:sz w:val="24"/>
                <w:szCs w:val="24"/>
              </w:rPr>
              <w:t>Dự thảo Quyết định của UBND tỉnh ban hành Bảng giá tính thuế tài nguyên trên địa bàn tỉnh Khánh Hòa năm 2026</w:t>
            </w:r>
          </w:p>
        </w:tc>
        <w:tc>
          <w:tcPr>
            <w:tcW w:w="786" w:type="pct"/>
            <w:vAlign w:val="center"/>
            <w:hideMark/>
          </w:tcPr>
          <w:p w14:paraId="14810004" w14:textId="3BB9DDEB"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hAnsi="Times New Roman"/>
                <w:sz w:val="24"/>
                <w:szCs w:val="24"/>
              </w:rPr>
              <w:t xml:space="preserve">Ủy ban MTTQ Việt Nam tỉnh </w:t>
            </w:r>
          </w:p>
        </w:tc>
        <w:tc>
          <w:tcPr>
            <w:tcW w:w="1856" w:type="pct"/>
            <w:vAlign w:val="center"/>
            <w:hideMark/>
          </w:tcPr>
          <w:p w14:paraId="33EA6369" w14:textId="787C8690"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nội dung dự thảo</w:t>
            </w:r>
          </w:p>
        </w:tc>
        <w:tc>
          <w:tcPr>
            <w:tcW w:w="1786" w:type="pct"/>
            <w:vAlign w:val="center"/>
            <w:hideMark/>
          </w:tcPr>
          <w:p w14:paraId="41F47156" w14:textId="77777777"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w:t>
            </w:r>
          </w:p>
        </w:tc>
      </w:tr>
      <w:tr w:rsidR="005F66F6" w:rsidRPr="00F9320E" w14:paraId="1477BA5A" w14:textId="77777777" w:rsidTr="00F916CF">
        <w:trPr>
          <w:trHeight w:val="2306"/>
        </w:trPr>
        <w:tc>
          <w:tcPr>
            <w:tcW w:w="571" w:type="pct"/>
            <w:vMerge/>
            <w:vAlign w:val="center"/>
          </w:tcPr>
          <w:p w14:paraId="2D67BD91"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Merge w:val="restart"/>
            <w:vAlign w:val="center"/>
          </w:tcPr>
          <w:p w14:paraId="7FE02FF3" w14:textId="5B68BCCA"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Sở Nông nghiệp và Môi trường</w:t>
            </w:r>
          </w:p>
        </w:tc>
        <w:tc>
          <w:tcPr>
            <w:tcW w:w="1856" w:type="pct"/>
            <w:vAlign w:val="center"/>
          </w:tcPr>
          <w:p w14:paraId="569C7A08" w14:textId="58C80D43"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Về mức giá tính thuế tài nguyên cát san lấp (bao gồm cả cát nhiễm mặn): qua tham khảo hóa đơn bán hàng của Công ty Phương Thảo Nguyên xuất bán đối với cát nhiễm mặn vào ngày 23/12/2024 là 65.000 đồng/m</w:t>
            </w:r>
            <w:r w:rsidRPr="00F9320E">
              <w:rPr>
                <w:rFonts w:ascii="Times New Roman" w:eastAsia="Times New Roman" w:hAnsi="Times New Roman"/>
                <w:sz w:val="24"/>
                <w:szCs w:val="24"/>
                <w:vertAlign w:val="superscript"/>
              </w:rPr>
              <w:t>3</w:t>
            </w:r>
            <w:r w:rsidRPr="00F9320E">
              <w:rPr>
                <w:rFonts w:ascii="Times New Roman" w:eastAsia="Times New Roman" w:hAnsi="Times New Roman"/>
                <w:sz w:val="24"/>
                <w:szCs w:val="24"/>
              </w:rPr>
              <w:t>, Quyết định số 50/2022/QĐ-UBND ngày 24/8/2022 của UBND tỉnh Ninh Thuận trước đây là 100.000 đồng/m</w:t>
            </w:r>
            <w:r w:rsidRPr="00F9320E">
              <w:rPr>
                <w:rFonts w:ascii="Times New Roman" w:eastAsia="Times New Roman" w:hAnsi="Times New Roman"/>
                <w:sz w:val="24"/>
                <w:szCs w:val="24"/>
                <w:vertAlign w:val="superscript"/>
              </w:rPr>
              <w:t>3</w:t>
            </w:r>
            <w:r w:rsidRPr="00F9320E">
              <w:rPr>
                <w:rFonts w:ascii="Times New Roman" w:eastAsia="Times New Roman" w:hAnsi="Times New Roman"/>
                <w:sz w:val="24"/>
                <w:szCs w:val="24"/>
              </w:rPr>
              <w:t>, trong khi dự thảo Quyết định xây dựng là 56.000 đồng/m</w:t>
            </w:r>
            <w:r w:rsidRPr="00F9320E">
              <w:rPr>
                <w:rFonts w:ascii="Times New Roman" w:eastAsia="Times New Roman" w:hAnsi="Times New Roman"/>
                <w:sz w:val="24"/>
                <w:szCs w:val="24"/>
                <w:vertAlign w:val="superscript"/>
              </w:rPr>
              <w:t>3</w:t>
            </w:r>
            <w:r w:rsidRPr="00F9320E">
              <w:rPr>
                <w:rFonts w:ascii="Times New Roman" w:eastAsia="Times New Roman" w:hAnsi="Times New Roman"/>
                <w:sz w:val="24"/>
                <w:szCs w:val="24"/>
              </w:rPr>
              <w:t>. Do đó, đề nghị xem lại mức giá tính thuế tài nguyên cát san lấp (bao gồm cả cát nhiễm mặn) này.</w:t>
            </w:r>
          </w:p>
        </w:tc>
        <w:tc>
          <w:tcPr>
            <w:tcW w:w="1786" w:type="pct"/>
            <w:vAlign w:val="center"/>
          </w:tcPr>
          <w:p w14:paraId="2F64C635" w14:textId="12652CEC" w:rsidR="002D203B" w:rsidRPr="00F9320E" w:rsidRDefault="002D203B" w:rsidP="00F9320E">
            <w:pPr>
              <w:spacing w:before="60" w:after="60" w:line="240" w:lineRule="auto"/>
              <w:jc w:val="both"/>
              <w:rPr>
                <w:rFonts w:ascii="Times New Roman" w:hAnsi="Times New Roman"/>
                <w:spacing w:val="-2"/>
                <w:sz w:val="24"/>
                <w:szCs w:val="24"/>
              </w:rPr>
            </w:pPr>
            <w:r w:rsidRPr="00F9320E">
              <w:rPr>
                <w:rFonts w:ascii="Times New Roman" w:eastAsia="Times New Roman" w:hAnsi="Times New Roman"/>
                <w:sz w:val="24"/>
                <w:szCs w:val="24"/>
              </w:rPr>
              <w:t xml:space="preserve">   </w:t>
            </w:r>
            <w:r w:rsidR="00F9320E" w:rsidRPr="00F9320E">
              <w:rPr>
                <w:rFonts w:ascii="Times New Roman" w:eastAsia="Times New Roman" w:hAnsi="Times New Roman"/>
                <w:sz w:val="24"/>
                <w:szCs w:val="24"/>
              </w:rPr>
              <w:t xml:space="preserve">- </w:t>
            </w:r>
            <w:r w:rsidRPr="00F9320E">
              <w:rPr>
                <w:rFonts w:ascii="Times New Roman" w:eastAsia="Times New Roman" w:hAnsi="Times New Roman"/>
                <w:sz w:val="24"/>
                <w:szCs w:val="24"/>
              </w:rPr>
              <w:t xml:space="preserve">Sở Tài chính đã có Công văn số </w:t>
            </w:r>
            <w:r w:rsidRPr="00F9320E">
              <w:rPr>
                <w:rFonts w:ascii="Times New Roman" w:eastAsia="Times New Roman" w:hAnsi="Times New Roman"/>
                <w:spacing w:val="-12"/>
                <w:sz w:val="24"/>
                <w:szCs w:val="24"/>
              </w:rPr>
              <w:t>6267/STC-QLG&amp;CS ngày 27/11/2025</w:t>
            </w:r>
            <w:r w:rsidRPr="00F9320E">
              <w:rPr>
                <w:rFonts w:ascii="Times New Roman" w:eastAsia="Times New Roman" w:hAnsi="Times New Roman"/>
                <w:sz w:val="24"/>
                <w:szCs w:val="24"/>
              </w:rPr>
              <w:t xml:space="preserve"> </w:t>
            </w:r>
            <w:r w:rsidRPr="00F9320E">
              <w:rPr>
                <w:rFonts w:ascii="Times New Roman" w:hAnsi="Times New Roman"/>
                <w:sz w:val="24"/>
                <w:szCs w:val="24"/>
              </w:rPr>
              <w:t xml:space="preserve">đề nghị Sở Nông nghiệp và Môi trường </w:t>
            </w:r>
            <w:r w:rsidRPr="00F9320E">
              <w:rPr>
                <w:rFonts w:ascii="Times New Roman" w:hAnsi="Times New Roman"/>
                <w:spacing w:val="-5"/>
                <w:sz w:val="24"/>
                <w:szCs w:val="24"/>
                <w:lang w:val="nl-NL"/>
              </w:rPr>
              <w:t xml:space="preserve">rà soát, xác định cụ thể thông tin về giá </w:t>
            </w:r>
            <w:r w:rsidRPr="00F9320E">
              <w:rPr>
                <w:rFonts w:ascii="Times New Roman" w:hAnsi="Times New Roman"/>
                <w:spacing w:val="2"/>
                <w:sz w:val="24"/>
                <w:szCs w:val="24"/>
              </w:rPr>
              <w:t xml:space="preserve">bán đối với cát nhiễm mặn nêu trên </w:t>
            </w:r>
            <w:r w:rsidRPr="00F9320E">
              <w:rPr>
                <w:rFonts w:ascii="Times New Roman" w:hAnsi="Times New Roman"/>
                <w:spacing w:val="-5"/>
                <w:sz w:val="24"/>
                <w:szCs w:val="24"/>
                <w:lang w:val="nl-NL"/>
              </w:rPr>
              <w:t xml:space="preserve">là giá đã bao gồm thuế GTGT, chi phí vận chuyển, các chi phí khác... hay chưa; đồng thời, cung cấp hóa đơn bán hàng </w:t>
            </w:r>
            <w:r w:rsidRPr="00F9320E">
              <w:rPr>
                <w:rFonts w:ascii="Times New Roman" w:hAnsi="Times New Roman"/>
                <w:spacing w:val="2"/>
                <w:sz w:val="24"/>
                <w:szCs w:val="24"/>
              </w:rPr>
              <w:t>của Công ty Phương Thảo Nguyên và các doanh nghiệp khai thác cát khác trên địa bàn tỉnh</w:t>
            </w:r>
            <w:r w:rsidRPr="00F9320E">
              <w:rPr>
                <w:rFonts w:ascii="Times New Roman" w:hAnsi="Times New Roman"/>
                <w:spacing w:val="2"/>
                <w:sz w:val="24"/>
                <w:szCs w:val="24"/>
                <w:lang w:val="nl-NL"/>
              </w:rPr>
              <w:t xml:space="preserve"> </w:t>
            </w:r>
            <w:r w:rsidR="001D396B" w:rsidRPr="00F9320E">
              <w:rPr>
                <w:rFonts w:ascii="Times New Roman" w:hAnsi="Times New Roman"/>
                <w:spacing w:val="2"/>
                <w:sz w:val="24"/>
                <w:szCs w:val="24"/>
                <w:lang w:val="nl-NL"/>
              </w:rPr>
              <w:t xml:space="preserve">gửi về Sở Tài chính </w:t>
            </w:r>
            <w:r w:rsidR="001D396B" w:rsidRPr="003E336B">
              <w:rPr>
                <w:rFonts w:ascii="Times New Roman" w:hAnsi="Times New Roman"/>
                <w:b/>
                <w:bCs/>
                <w:spacing w:val="2"/>
                <w:sz w:val="24"/>
                <w:szCs w:val="24"/>
                <w:lang w:val="nl-NL"/>
              </w:rPr>
              <w:t>trước ngày 30/11/2025</w:t>
            </w:r>
            <w:r w:rsidR="001D396B" w:rsidRPr="00F9320E">
              <w:rPr>
                <w:rFonts w:ascii="Times New Roman" w:hAnsi="Times New Roman"/>
                <w:spacing w:val="2"/>
                <w:sz w:val="24"/>
                <w:szCs w:val="24"/>
                <w:lang w:val="nl-NL"/>
              </w:rPr>
              <w:t xml:space="preserve"> </w:t>
            </w:r>
            <w:r w:rsidRPr="00F9320E">
              <w:rPr>
                <w:rFonts w:ascii="Times New Roman" w:hAnsi="Times New Roman"/>
                <w:spacing w:val="2"/>
                <w:sz w:val="24"/>
                <w:szCs w:val="24"/>
                <w:lang w:val="nl-NL"/>
              </w:rPr>
              <w:t xml:space="preserve">để rà soát việc điều chỉnh giá </w:t>
            </w:r>
            <w:r w:rsidRPr="00F9320E">
              <w:rPr>
                <w:rFonts w:ascii="Times New Roman" w:hAnsi="Times New Roman"/>
                <w:sz w:val="24"/>
                <w:szCs w:val="24"/>
              </w:rPr>
              <w:t xml:space="preserve">tính </w:t>
            </w:r>
            <w:r w:rsidRPr="00F9320E">
              <w:rPr>
                <w:rFonts w:ascii="Times New Roman" w:hAnsi="Times New Roman"/>
                <w:spacing w:val="-2"/>
                <w:sz w:val="24"/>
                <w:szCs w:val="24"/>
              </w:rPr>
              <w:t>thuế tài nguyên đối với cát san lấp (bao gồm cả cát nhiễm mặn)</w:t>
            </w:r>
            <w:r w:rsidR="001D396B" w:rsidRPr="00F9320E">
              <w:rPr>
                <w:rFonts w:ascii="Times New Roman" w:hAnsi="Times New Roman"/>
                <w:spacing w:val="-2"/>
                <w:sz w:val="24"/>
                <w:szCs w:val="24"/>
              </w:rPr>
              <w:t>.</w:t>
            </w:r>
          </w:p>
          <w:p w14:paraId="4814B1E6" w14:textId="6BD9B481" w:rsidR="002D203B" w:rsidRPr="00F9320E" w:rsidRDefault="002D203B" w:rsidP="00F9320E">
            <w:pPr>
              <w:spacing w:before="60" w:after="60" w:line="240" w:lineRule="auto"/>
              <w:jc w:val="both"/>
              <w:rPr>
                <w:rFonts w:ascii="Times New Roman" w:hAnsi="Times New Roman"/>
                <w:sz w:val="24"/>
                <w:szCs w:val="24"/>
                <w:lang w:val="nl-NL"/>
              </w:rPr>
            </w:pPr>
            <w:r w:rsidRPr="00F9320E">
              <w:rPr>
                <w:rFonts w:ascii="Times New Roman" w:hAnsi="Times New Roman"/>
                <w:sz w:val="24"/>
                <w:szCs w:val="24"/>
              </w:rPr>
              <w:t xml:space="preserve">   </w:t>
            </w:r>
            <w:r w:rsidRPr="00F9320E">
              <w:rPr>
                <w:rFonts w:ascii="Times New Roman" w:hAnsi="Times New Roman"/>
                <w:sz w:val="24"/>
                <w:szCs w:val="24"/>
              </w:rPr>
              <w:t xml:space="preserve">Trường hợp không đủ thông tin để điều chỉnh bảng giá tính thuế tài nguyên thì việc xác định giá tính thuế tài nguyên đối với cát san lấp (bao gồm cả cát nhiễm mặn) sẽ thực hiện theo quy định tại </w:t>
            </w:r>
            <w:r w:rsidRPr="00F9320E">
              <w:rPr>
                <w:rFonts w:ascii="Times New Roman" w:hAnsi="Times New Roman"/>
                <w:spacing w:val="-6"/>
                <w:sz w:val="24"/>
                <w:szCs w:val="24"/>
                <w:lang w:val="nl-NL"/>
              </w:rPr>
              <w:t>Điều 6</w:t>
            </w:r>
            <w:r w:rsidRPr="00F9320E">
              <w:rPr>
                <w:rFonts w:ascii="Times New Roman" w:hAnsi="Times New Roman"/>
                <w:sz w:val="24"/>
                <w:szCs w:val="24"/>
                <w:lang w:val="nl-NL"/>
              </w:rPr>
              <w:t xml:space="preserve"> Thông tư số </w:t>
            </w:r>
            <w:r w:rsidRPr="00F9320E">
              <w:rPr>
                <w:rFonts w:ascii="Times New Roman" w:hAnsi="Times New Roman"/>
                <w:spacing w:val="-8"/>
                <w:sz w:val="24"/>
                <w:szCs w:val="24"/>
                <w:lang w:val="nl-NL"/>
              </w:rPr>
              <w:t>152/2015/TT-BTC ngày 02/10/2015</w:t>
            </w:r>
            <w:r w:rsidRPr="00F9320E">
              <w:rPr>
                <w:rFonts w:ascii="Times New Roman" w:hAnsi="Times New Roman"/>
                <w:sz w:val="24"/>
                <w:szCs w:val="24"/>
                <w:lang w:val="nl-NL"/>
              </w:rPr>
              <w:t xml:space="preserve"> của Bộ trưởng Bộ Tài chính và khoản 2 Điều 1 dự thảo Quyết định của UBND tỉnh </w:t>
            </w:r>
            <w:r w:rsidRPr="00F9320E">
              <w:rPr>
                <w:rFonts w:ascii="Times New Roman" w:hAnsi="Times New Roman"/>
                <w:spacing w:val="-4"/>
                <w:sz w:val="24"/>
                <w:szCs w:val="24"/>
                <w:lang w:eastAsia="vi-VN" w:bidi="vi-VN"/>
              </w:rPr>
              <w:t>b</w:t>
            </w:r>
            <w:r w:rsidRPr="00F9320E">
              <w:rPr>
                <w:rFonts w:ascii="Times New Roman" w:hAnsi="Times New Roman"/>
                <w:spacing w:val="-4"/>
                <w:sz w:val="24"/>
                <w:szCs w:val="24"/>
                <w:lang w:val="de-DE"/>
              </w:rPr>
              <w:t>an hành Bảng giá tính thuế tài nguyên trên địa bàn tỉnh Khánh Hòa năm 2026</w:t>
            </w:r>
            <w:r w:rsidRPr="00F9320E">
              <w:rPr>
                <w:rFonts w:ascii="Times New Roman" w:hAnsi="Times New Roman"/>
                <w:sz w:val="24"/>
                <w:szCs w:val="24"/>
                <w:lang w:val="nl-NL"/>
              </w:rPr>
              <w:t xml:space="preserve">, cụ thể: </w:t>
            </w:r>
            <w:r w:rsidRPr="00F9320E">
              <w:rPr>
                <w:rFonts w:ascii="Times New Roman" w:hAnsi="Times New Roman"/>
                <w:i/>
                <w:iCs/>
                <w:sz w:val="24"/>
                <w:szCs w:val="24"/>
                <w:lang w:val="nl-NL"/>
              </w:rPr>
              <w:t>“</w:t>
            </w:r>
            <w:r w:rsidRPr="00F9320E">
              <w:rPr>
                <w:rFonts w:ascii="Times New Roman" w:hAnsi="Times New Roman"/>
                <w:i/>
                <w:iCs/>
                <w:sz w:val="24"/>
                <w:szCs w:val="24"/>
                <w:lang w:val="vi-VN"/>
              </w:rPr>
              <w:t xml:space="preserve">Giá tính thuế tài nguyên là giá bán đơn vị sản phẩm tài nguyên của tổ chức, cá nhân khai thác chưa bao gồm thuế giá trị gia tăng nhưng không được thấp hơn giá tính thuế tài nguyên do </w:t>
            </w:r>
            <w:r w:rsidRPr="00F9320E">
              <w:rPr>
                <w:rFonts w:ascii="Times New Roman" w:hAnsi="Times New Roman"/>
                <w:i/>
                <w:iCs/>
                <w:sz w:val="24"/>
                <w:szCs w:val="24"/>
              </w:rPr>
              <w:t>UBND</w:t>
            </w:r>
            <w:r w:rsidRPr="00F9320E">
              <w:rPr>
                <w:rFonts w:ascii="Times New Roman" w:hAnsi="Times New Roman"/>
                <w:i/>
                <w:iCs/>
                <w:sz w:val="24"/>
                <w:szCs w:val="24"/>
                <w:lang w:val="vi-VN"/>
              </w:rPr>
              <w:t xml:space="preserve"> tỉnh quy định;</w:t>
            </w:r>
            <w:r w:rsidRPr="00F9320E">
              <w:rPr>
                <w:rFonts w:ascii="Times New Roman" w:hAnsi="Times New Roman"/>
                <w:i/>
                <w:iCs/>
                <w:sz w:val="24"/>
                <w:szCs w:val="24"/>
              </w:rPr>
              <w:t xml:space="preserve"> t</w:t>
            </w:r>
            <w:r w:rsidRPr="00F9320E">
              <w:rPr>
                <w:rFonts w:ascii="Times New Roman" w:hAnsi="Times New Roman"/>
                <w:i/>
                <w:iCs/>
                <w:sz w:val="24"/>
                <w:szCs w:val="24"/>
                <w:lang w:val="vi-VN"/>
              </w:rPr>
              <w:t xml:space="preserve">rường hợp giá bán đơn vị sản phẩm tài nguyên thấp hơn giá tính thuế tài nguyên do </w:t>
            </w:r>
            <w:r w:rsidRPr="00F9320E">
              <w:rPr>
                <w:rFonts w:ascii="Times New Roman" w:hAnsi="Times New Roman"/>
                <w:i/>
                <w:iCs/>
                <w:sz w:val="24"/>
                <w:szCs w:val="24"/>
              </w:rPr>
              <w:t>UBND</w:t>
            </w:r>
            <w:r w:rsidRPr="00F9320E">
              <w:rPr>
                <w:rFonts w:ascii="Times New Roman" w:hAnsi="Times New Roman"/>
                <w:i/>
                <w:iCs/>
                <w:sz w:val="24"/>
                <w:szCs w:val="24"/>
                <w:lang w:val="vi-VN"/>
              </w:rPr>
              <w:t xml:space="preserve"> tỉnh quy định thì tính thuế tài nguyên theo giá do U</w:t>
            </w:r>
            <w:r w:rsidRPr="00F9320E">
              <w:rPr>
                <w:rFonts w:ascii="Times New Roman" w:hAnsi="Times New Roman"/>
                <w:i/>
                <w:iCs/>
                <w:sz w:val="24"/>
                <w:szCs w:val="24"/>
              </w:rPr>
              <w:t>ỷ ban nhân dân</w:t>
            </w:r>
            <w:r w:rsidRPr="00F9320E">
              <w:rPr>
                <w:rFonts w:ascii="Times New Roman" w:hAnsi="Times New Roman"/>
                <w:i/>
                <w:iCs/>
                <w:sz w:val="24"/>
                <w:szCs w:val="24"/>
                <w:lang w:val="vi-VN"/>
              </w:rPr>
              <w:t xml:space="preserve"> tỉnh quy định</w:t>
            </w:r>
            <w:r w:rsidRPr="00F9320E">
              <w:rPr>
                <w:rFonts w:ascii="Times New Roman" w:hAnsi="Times New Roman"/>
                <w:i/>
                <w:iCs/>
                <w:sz w:val="24"/>
                <w:szCs w:val="24"/>
                <w:lang w:val="nl-NL"/>
              </w:rPr>
              <w:t>”</w:t>
            </w:r>
            <w:r w:rsidRPr="00F9320E">
              <w:rPr>
                <w:rFonts w:ascii="Times New Roman" w:hAnsi="Times New Roman"/>
                <w:sz w:val="24"/>
                <w:szCs w:val="24"/>
                <w:lang w:val="nl-NL"/>
              </w:rPr>
              <w:t>.</w:t>
            </w:r>
          </w:p>
          <w:p w14:paraId="4C026F61" w14:textId="73939923" w:rsidR="005F66F6" w:rsidRPr="00F9320E" w:rsidRDefault="00F9320E" w:rsidP="00F9320E">
            <w:pPr>
              <w:spacing w:before="60" w:after="60" w:line="240" w:lineRule="auto"/>
              <w:jc w:val="both"/>
              <w:rPr>
                <w:rFonts w:ascii="Times New Roman" w:eastAsia="Times New Roman" w:hAnsi="Times New Roman"/>
                <w:sz w:val="24"/>
                <w:szCs w:val="24"/>
              </w:rPr>
            </w:pPr>
            <w:r w:rsidRPr="00F9320E">
              <w:rPr>
                <w:rFonts w:ascii="Times New Roman" w:hAnsi="Times New Roman"/>
                <w:spacing w:val="2"/>
                <w:sz w:val="24"/>
                <w:szCs w:val="24"/>
                <w:lang w:val="nl-NL"/>
              </w:rPr>
              <w:t xml:space="preserve">   - </w:t>
            </w:r>
            <w:r w:rsidR="001D396B" w:rsidRPr="00F9320E">
              <w:rPr>
                <w:rFonts w:ascii="Times New Roman" w:hAnsi="Times New Roman"/>
                <w:spacing w:val="2"/>
                <w:sz w:val="24"/>
                <w:szCs w:val="24"/>
                <w:lang w:val="nl-NL"/>
              </w:rPr>
              <w:t xml:space="preserve">Đến nay (ngày 01/12/2025), Sở Tài chính chưa nhận được văn bản của </w:t>
            </w:r>
            <w:r w:rsidR="001D396B" w:rsidRPr="00F9320E">
              <w:rPr>
                <w:rFonts w:ascii="Times New Roman" w:hAnsi="Times New Roman"/>
                <w:sz w:val="24"/>
                <w:szCs w:val="24"/>
              </w:rPr>
              <w:t>Sở Nông nghiệp và Môi trường</w:t>
            </w:r>
            <w:r w:rsidR="001D396B" w:rsidRPr="00F9320E">
              <w:rPr>
                <w:rFonts w:ascii="Times New Roman" w:hAnsi="Times New Roman"/>
                <w:sz w:val="24"/>
                <w:szCs w:val="24"/>
              </w:rPr>
              <w:t xml:space="preserve"> nên Sở Tài chính sẽ giữ nguyên theo Dự thảo. </w:t>
            </w:r>
            <w:r w:rsidR="00863B42" w:rsidRPr="00F9320E">
              <w:rPr>
                <w:rFonts w:ascii="Times New Roman" w:hAnsi="Times New Roman"/>
                <w:sz w:val="24"/>
                <w:szCs w:val="24"/>
              </w:rPr>
              <w:t>V</w:t>
            </w:r>
            <w:r w:rsidR="00863B42" w:rsidRPr="00F9320E">
              <w:rPr>
                <w:rFonts w:ascii="Times New Roman" w:hAnsi="Times New Roman"/>
                <w:sz w:val="24"/>
                <w:szCs w:val="24"/>
              </w:rPr>
              <w:t xml:space="preserve">iệc xác định giá tính thuế tài nguyên đối với cát san lấp (bao gồm cả cát nhiễm mặn) sẽ thực hiện theo quy định tại </w:t>
            </w:r>
            <w:r w:rsidR="00863B42" w:rsidRPr="00F9320E">
              <w:rPr>
                <w:rFonts w:ascii="Times New Roman" w:hAnsi="Times New Roman"/>
                <w:spacing w:val="-6"/>
                <w:sz w:val="24"/>
                <w:szCs w:val="24"/>
                <w:lang w:val="nl-NL"/>
              </w:rPr>
              <w:t>Điều 6</w:t>
            </w:r>
            <w:r w:rsidR="00863B42" w:rsidRPr="00F9320E">
              <w:rPr>
                <w:rFonts w:ascii="Times New Roman" w:hAnsi="Times New Roman"/>
                <w:sz w:val="24"/>
                <w:szCs w:val="24"/>
                <w:lang w:val="nl-NL"/>
              </w:rPr>
              <w:t xml:space="preserve"> Thông tư số </w:t>
            </w:r>
            <w:r w:rsidR="00863B42" w:rsidRPr="00F9320E">
              <w:rPr>
                <w:rFonts w:ascii="Times New Roman" w:hAnsi="Times New Roman"/>
                <w:spacing w:val="-8"/>
                <w:sz w:val="24"/>
                <w:szCs w:val="24"/>
                <w:lang w:val="nl-NL"/>
              </w:rPr>
              <w:t>152/2015/TT-BTC ngày 02/10/2015</w:t>
            </w:r>
            <w:r w:rsidR="00863B42" w:rsidRPr="00F9320E">
              <w:rPr>
                <w:rFonts w:ascii="Times New Roman" w:hAnsi="Times New Roman"/>
                <w:sz w:val="24"/>
                <w:szCs w:val="24"/>
                <w:lang w:val="nl-NL"/>
              </w:rPr>
              <w:t xml:space="preserve"> của Bộ trưởng Bộ Tài chính và </w:t>
            </w:r>
            <w:r w:rsidR="00863B42" w:rsidRPr="00F916CF">
              <w:rPr>
                <w:rFonts w:ascii="Times New Roman" w:hAnsi="Times New Roman"/>
                <w:spacing w:val="-4"/>
                <w:sz w:val="24"/>
                <w:szCs w:val="24"/>
                <w:lang w:val="nl-NL"/>
              </w:rPr>
              <w:t>khoản 2 Điều 1 dự thảo Quyết định</w:t>
            </w:r>
            <w:r w:rsidR="00863B42" w:rsidRPr="00F916CF">
              <w:rPr>
                <w:rFonts w:ascii="Times New Roman" w:hAnsi="Times New Roman"/>
                <w:spacing w:val="-4"/>
                <w:sz w:val="24"/>
                <w:szCs w:val="24"/>
                <w:lang w:val="nl-NL"/>
              </w:rPr>
              <w:t>.</w:t>
            </w:r>
          </w:p>
        </w:tc>
      </w:tr>
      <w:tr w:rsidR="005F66F6" w:rsidRPr="00F9320E" w14:paraId="3D907898" w14:textId="77777777" w:rsidTr="0041256C">
        <w:trPr>
          <w:trHeight w:val="463"/>
        </w:trPr>
        <w:tc>
          <w:tcPr>
            <w:tcW w:w="571" w:type="pct"/>
            <w:vMerge/>
            <w:vAlign w:val="center"/>
          </w:tcPr>
          <w:p w14:paraId="4686B58A"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Merge/>
            <w:vAlign w:val="center"/>
          </w:tcPr>
          <w:p w14:paraId="38EF51E4" w14:textId="77777777" w:rsidR="005F66F6" w:rsidRPr="00F9320E" w:rsidRDefault="005F66F6" w:rsidP="00F9320E">
            <w:pPr>
              <w:spacing w:before="60" w:after="60" w:line="240" w:lineRule="auto"/>
              <w:rPr>
                <w:rFonts w:ascii="Times New Roman" w:eastAsia="Times New Roman" w:hAnsi="Times New Roman"/>
                <w:sz w:val="24"/>
                <w:szCs w:val="24"/>
              </w:rPr>
            </w:pPr>
          </w:p>
        </w:tc>
        <w:tc>
          <w:tcPr>
            <w:tcW w:w="1856" w:type="pct"/>
            <w:vAlign w:val="center"/>
          </w:tcPr>
          <w:p w14:paraId="50255ABD" w14:textId="001DC36B" w:rsidR="005F66F6" w:rsidRPr="00F9320E" w:rsidRDefault="005F66F6" w:rsidP="005B5557">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Về bổ sung tên nhóm, loại tài nguyên tính thuế tài nguyên trên địa bàn tỉnh: Trên địa bàn khu vực Nam Khánh Hòa, một số Doanh nghiệp đã được UBND tỉnh chấp thuận chủ trương đầu tư dự án sản xuất cát nhân tạo với nguồn nguyên liệu đầu vào để sản xuất chủ yếu là đất, đá phong hóa, đất tầng phủ tại các mỏ đá được cấp phép khai thác trên địa bàn tỉnh. Tuy nhiên, qua rà soát dự thảo chưa có giá tính thuế tài nguyên đối với nhóm, loại khoáng sản đất, đá khai thác để sản xuất cát nghiền nhân tạo và sản phẩm cát nhân tạo. Do đó, đề nghị nghiên cứu, xem xét bổ sung tên loại khoáng sản và giá tính thuế tài nguyên đối với 02 nhóm loại khoáng sản: đất, đá khai thác để sản xuất nhân tạo; cát nhân tạo (sản xuất từ đất đá).</w:t>
            </w:r>
          </w:p>
        </w:tc>
        <w:tc>
          <w:tcPr>
            <w:tcW w:w="1786" w:type="pct"/>
            <w:vAlign w:val="center"/>
          </w:tcPr>
          <w:p w14:paraId="08049A84" w14:textId="65486FF0" w:rsidR="00F9320E" w:rsidRPr="00F9320E" w:rsidRDefault="00F9320E" w:rsidP="00F9320E">
            <w:pPr>
              <w:spacing w:before="60" w:after="60" w:line="240" w:lineRule="auto"/>
              <w:jc w:val="both"/>
              <w:rPr>
                <w:rFonts w:ascii="Times New Roman" w:hAnsi="Times New Roman"/>
                <w:sz w:val="24"/>
                <w:szCs w:val="24"/>
                <w:lang w:val="nl-NL"/>
              </w:rPr>
            </w:pPr>
            <w:r w:rsidRPr="00F9320E">
              <w:rPr>
                <w:rFonts w:ascii="Times New Roman" w:eastAsia="Times New Roman" w:hAnsi="Times New Roman"/>
                <w:sz w:val="24"/>
                <w:szCs w:val="24"/>
              </w:rPr>
              <w:t xml:space="preserve">  - </w:t>
            </w:r>
            <w:r w:rsidR="00863B42" w:rsidRPr="00F9320E">
              <w:rPr>
                <w:rFonts w:ascii="Times New Roman" w:eastAsia="Times New Roman" w:hAnsi="Times New Roman"/>
                <w:sz w:val="24"/>
                <w:szCs w:val="24"/>
              </w:rPr>
              <w:t xml:space="preserve">Tại </w:t>
            </w:r>
            <w:r w:rsidR="00863B42" w:rsidRPr="00F9320E">
              <w:rPr>
                <w:rFonts w:ascii="Times New Roman" w:eastAsia="Times New Roman" w:hAnsi="Times New Roman"/>
                <w:sz w:val="24"/>
                <w:szCs w:val="24"/>
              </w:rPr>
              <w:t>Công văn số 6267/STC-QLG&amp;CS ngày 27/11/2025</w:t>
            </w:r>
            <w:r w:rsidR="00863B42" w:rsidRPr="00F9320E">
              <w:rPr>
                <w:rFonts w:ascii="Times New Roman" w:eastAsia="Times New Roman" w:hAnsi="Times New Roman"/>
                <w:sz w:val="24"/>
                <w:szCs w:val="24"/>
              </w:rPr>
              <w:t>,</w:t>
            </w:r>
            <w:r w:rsidR="00863B42" w:rsidRPr="00F9320E">
              <w:rPr>
                <w:rFonts w:ascii="Times New Roman" w:eastAsia="Times New Roman" w:hAnsi="Times New Roman"/>
                <w:sz w:val="24"/>
                <w:szCs w:val="24"/>
              </w:rPr>
              <w:t xml:space="preserve"> Sở Tài chính </w:t>
            </w:r>
            <w:r w:rsidR="00863B42" w:rsidRPr="00F9320E">
              <w:rPr>
                <w:rFonts w:ascii="Times New Roman" w:hAnsi="Times New Roman"/>
                <w:sz w:val="24"/>
                <w:szCs w:val="24"/>
              </w:rPr>
              <w:t>đề nghị Sở Nông nghiệp và Môi trường</w:t>
            </w:r>
            <w:r w:rsidR="007D1353" w:rsidRPr="00F9320E">
              <w:rPr>
                <w:rFonts w:ascii="Times New Roman" w:hAnsi="Times New Roman"/>
                <w:sz w:val="24"/>
                <w:szCs w:val="24"/>
              </w:rPr>
              <w:t xml:space="preserve"> </w:t>
            </w:r>
            <w:r w:rsidR="007D1353" w:rsidRPr="00F9320E">
              <w:rPr>
                <w:rFonts w:ascii="Times New Roman" w:hAnsi="Times New Roman"/>
                <w:sz w:val="24"/>
                <w:szCs w:val="24"/>
              </w:rPr>
              <w:t xml:space="preserve">rà soát, xác định các loại khoáng sản đá, đất khai thác để sản xuất cát nghiền nhân tạo có cùng phẩm cấp, chất lượng với các loại khoáng sản đã quy định trong Phụ lục II </w:t>
            </w:r>
            <w:r w:rsidR="007D1353" w:rsidRPr="00F9320E">
              <w:rPr>
                <w:rFonts w:ascii="Times New Roman" w:hAnsi="Times New Roman"/>
                <w:sz w:val="24"/>
                <w:szCs w:val="24"/>
                <w:lang w:val="de-DE"/>
              </w:rPr>
              <w:t>Bảng giá tính thuế tài nguyên trên địa bàn tỉnh Khánh Hòa năm 2026 hay tài nguyên mới phát sinh, chưa được quy định trong Bảng giá tính thuế tài nguyên của tỉnh</w:t>
            </w:r>
            <w:r w:rsidR="007D1353" w:rsidRPr="00F9320E">
              <w:rPr>
                <w:rFonts w:ascii="Times New Roman" w:hAnsi="Times New Roman"/>
                <w:sz w:val="24"/>
                <w:szCs w:val="24"/>
                <w:lang w:val="de-DE"/>
              </w:rPr>
              <w:t xml:space="preserve"> hoặc thuộc trường hợp </w:t>
            </w:r>
            <w:r w:rsidR="007D1353" w:rsidRPr="00F9320E">
              <w:rPr>
                <w:rFonts w:ascii="Times New Roman" w:hAnsi="Times New Roman"/>
                <w:sz w:val="24"/>
                <w:szCs w:val="24"/>
                <w:lang w:val="de-DE"/>
              </w:rPr>
              <w:t>tài nguyên khai thác được đưa vào sản xuất, chế biến thành sản phẩm công nghiệp mới bán ra</w:t>
            </w:r>
            <w:r w:rsidR="007D1353" w:rsidRPr="00F9320E">
              <w:rPr>
                <w:rFonts w:ascii="Times New Roman" w:hAnsi="Times New Roman"/>
                <w:sz w:val="24"/>
                <w:szCs w:val="24"/>
                <w:lang w:val="de-DE"/>
              </w:rPr>
              <w:t>.</w:t>
            </w:r>
            <w:r w:rsidRPr="00F9320E">
              <w:rPr>
                <w:rFonts w:ascii="Times New Roman" w:hAnsi="Times New Roman"/>
                <w:sz w:val="24"/>
                <w:szCs w:val="24"/>
                <w:lang w:val="de-DE"/>
              </w:rPr>
              <w:t xml:space="preserve"> </w:t>
            </w:r>
            <w:r w:rsidR="007D1353" w:rsidRPr="00F9320E">
              <w:rPr>
                <w:rFonts w:ascii="Times New Roman" w:hAnsi="Times New Roman"/>
                <w:sz w:val="24"/>
                <w:szCs w:val="24"/>
                <w:lang w:val="nl-NL"/>
              </w:rPr>
              <w:t xml:space="preserve">Văn bản cung cấp thông tin, ý kiến về giá tính thuế các loại tài nguyên nêu trên đề nghị gửi về Sở Tài chính </w:t>
            </w:r>
            <w:r w:rsidR="007D1353" w:rsidRPr="00F9320E">
              <w:rPr>
                <w:rFonts w:ascii="Times New Roman" w:hAnsi="Times New Roman"/>
                <w:b/>
                <w:bCs/>
                <w:sz w:val="24"/>
                <w:szCs w:val="24"/>
                <w:lang w:val="nl-NL"/>
              </w:rPr>
              <w:t>trước ngày 30/11/2025</w:t>
            </w:r>
            <w:r w:rsidRPr="00F9320E">
              <w:rPr>
                <w:rFonts w:ascii="Times New Roman" w:hAnsi="Times New Roman"/>
                <w:b/>
                <w:bCs/>
                <w:sz w:val="24"/>
                <w:szCs w:val="24"/>
                <w:lang w:val="nl-NL"/>
              </w:rPr>
              <w:t xml:space="preserve"> </w:t>
            </w:r>
            <w:r w:rsidR="007D1353" w:rsidRPr="00F9320E">
              <w:rPr>
                <w:rFonts w:ascii="Times New Roman" w:hAnsi="Times New Roman"/>
                <w:sz w:val="24"/>
                <w:szCs w:val="24"/>
                <w:lang w:val="nl-NL"/>
              </w:rPr>
              <w:t xml:space="preserve"> để Sở Tài chính kịp thời </w:t>
            </w:r>
            <w:r w:rsidRPr="00F9320E">
              <w:rPr>
                <w:rFonts w:ascii="Times New Roman" w:hAnsi="Times New Roman"/>
                <w:sz w:val="24"/>
                <w:szCs w:val="24"/>
                <w:lang w:val="nl-NL"/>
              </w:rPr>
              <w:t xml:space="preserve">rà soát, </w:t>
            </w:r>
            <w:r w:rsidR="007D1353" w:rsidRPr="00F9320E">
              <w:rPr>
                <w:rFonts w:ascii="Times New Roman" w:hAnsi="Times New Roman"/>
                <w:sz w:val="24"/>
                <w:szCs w:val="24"/>
                <w:lang w:val="nl-NL"/>
              </w:rPr>
              <w:t>tổng hợp</w:t>
            </w:r>
            <w:r w:rsidRPr="00F9320E">
              <w:rPr>
                <w:rFonts w:ascii="Times New Roman" w:hAnsi="Times New Roman"/>
                <w:sz w:val="24"/>
                <w:szCs w:val="24"/>
                <w:lang w:val="nl-NL"/>
              </w:rPr>
              <w:t>.</w:t>
            </w:r>
          </w:p>
          <w:p w14:paraId="4416E65E" w14:textId="0C1DBCAE" w:rsidR="007D1353" w:rsidRPr="00F9320E" w:rsidRDefault="00F9320E" w:rsidP="00F9320E">
            <w:pPr>
              <w:spacing w:before="60" w:after="60" w:line="240" w:lineRule="auto"/>
              <w:jc w:val="both"/>
              <w:rPr>
                <w:rFonts w:ascii="Times New Roman" w:eastAsia="Times New Roman" w:hAnsi="Times New Roman"/>
                <w:sz w:val="24"/>
                <w:szCs w:val="24"/>
              </w:rPr>
            </w:pPr>
            <w:r w:rsidRPr="00F9320E">
              <w:rPr>
                <w:rFonts w:ascii="Times New Roman" w:hAnsi="Times New Roman"/>
                <w:spacing w:val="2"/>
                <w:sz w:val="24"/>
                <w:szCs w:val="24"/>
                <w:lang w:val="nl-NL"/>
              </w:rPr>
              <w:t xml:space="preserve">   - </w:t>
            </w:r>
            <w:r w:rsidRPr="00F9320E">
              <w:rPr>
                <w:rFonts w:ascii="Times New Roman" w:hAnsi="Times New Roman"/>
                <w:spacing w:val="2"/>
                <w:sz w:val="24"/>
                <w:szCs w:val="24"/>
                <w:lang w:val="nl-NL"/>
              </w:rPr>
              <w:t xml:space="preserve">Đến nay (ngày 01/12/2025), Sở Tài chính chưa nhận được văn bản của </w:t>
            </w:r>
            <w:r w:rsidRPr="00F9320E">
              <w:rPr>
                <w:rFonts w:ascii="Times New Roman" w:hAnsi="Times New Roman"/>
                <w:sz w:val="24"/>
                <w:szCs w:val="24"/>
              </w:rPr>
              <w:t>Sở Nông nghiệp và Môi trường</w:t>
            </w:r>
            <w:r w:rsidRPr="00F9320E">
              <w:rPr>
                <w:rFonts w:ascii="Times New Roman" w:hAnsi="Times New Roman"/>
                <w:sz w:val="24"/>
                <w:szCs w:val="24"/>
              </w:rPr>
              <w:t xml:space="preserve"> nên </w:t>
            </w:r>
            <w:r w:rsidR="007D1353" w:rsidRPr="00F9320E">
              <w:rPr>
                <w:rFonts w:ascii="Times New Roman" w:hAnsi="Times New Roman"/>
                <w:sz w:val="24"/>
                <w:szCs w:val="24"/>
              </w:rPr>
              <w:t xml:space="preserve">Sở Tài chính </w:t>
            </w:r>
            <w:r w:rsidRPr="00F9320E">
              <w:rPr>
                <w:rFonts w:ascii="Times New Roman" w:hAnsi="Times New Roman"/>
                <w:sz w:val="24"/>
                <w:szCs w:val="24"/>
              </w:rPr>
              <w:t xml:space="preserve">vẫn </w:t>
            </w:r>
            <w:r w:rsidR="007D1353" w:rsidRPr="00F9320E">
              <w:rPr>
                <w:rFonts w:ascii="Times New Roman" w:hAnsi="Times New Roman"/>
                <w:sz w:val="24"/>
                <w:szCs w:val="24"/>
              </w:rPr>
              <w:t>giữ nguyên theo dự thảo Quyết định; sau khi Sở Nông nghiệp và Môi trường có văn bản cung cấp đầy đủ các hồ sơ, tài liệu liên quan, Sở Tài chính sẽ chủ trì, phối hợp với Sở Nông nghiệp và Môi trường</w:t>
            </w:r>
            <w:r w:rsidRPr="00F9320E">
              <w:rPr>
                <w:rFonts w:ascii="Times New Roman" w:hAnsi="Times New Roman"/>
                <w:sz w:val="24"/>
                <w:szCs w:val="24"/>
              </w:rPr>
              <w:t xml:space="preserve"> và các cơ quan,</w:t>
            </w:r>
            <w:r w:rsidR="007D1353" w:rsidRPr="00F9320E">
              <w:rPr>
                <w:rFonts w:ascii="Times New Roman" w:hAnsi="Times New Roman"/>
                <w:sz w:val="24"/>
                <w:szCs w:val="24"/>
              </w:rPr>
              <w:t xml:space="preserve"> doanh nghiệp liên quan để rà soát việc điều chỉnh </w:t>
            </w:r>
            <w:r w:rsidR="007D1353" w:rsidRPr="00F9320E">
              <w:rPr>
                <w:rFonts w:ascii="Times New Roman" w:hAnsi="Times New Roman"/>
                <w:sz w:val="24"/>
                <w:szCs w:val="24"/>
                <w:lang w:val="nl-NL"/>
              </w:rPr>
              <w:t xml:space="preserve">Bảng giá tính thuế tài nguyên trên địa bàn tỉnh Khánh Hòa năm 2026 theo đề xuất của </w:t>
            </w:r>
            <w:r w:rsidR="007D1353" w:rsidRPr="00F9320E">
              <w:rPr>
                <w:rFonts w:ascii="Times New Roman" w:hAnsi="Times New Roman"/>
                <w:sz w:val="24"/>
                <w:szCs w:val="24"/>
              </w:rPr>
              <w:t>Sở Nông nghiệp và Môi trường.</w:t>
            </w:r>
          </w:p>
        </w:tc>
      </w:tr>
      <w:tr w:rsidR="005F66F6" w:rsidRPr="00F9320E" w14:paraId="616E7564" w14:textId="77777777" w:rsidTr="002D203B">
        <w:trPr>
          <w:trHeight w:val="20"/>
        </w:trPr>
        <w:tc>
          <w:tcPr>
            <w:tcW w:w="571" w:type="pct"/>
            <w:vMerge/>
            <w:vAlign w:val="center"/>
          </w:tcPr>
          <w:p w14:paraId="16DE5645"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6AA0453E" w14:textId="32760C63"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Sở Xây dựng</w:t>
            </w:r>
          </w:p>
        </w:tc>
        <w:tc>
          <w:tcPr>
            <w:tcW w:w="1856" w:type="pct"/>
            <w:vAlign w:val="center"/>
          </w:tcPr>
          <w:p w14:paraId="218D53DC" w14:textId="24EE3795" w:rsidR="005F66F6" w:rsidRPr="00F9320E" w:rsidRDefault="005F66F6" w:rsidP="005B5557">
            <w:pPr>
              <w:spacing w:before="60" w:after="60" w:line="240" w:lineRule="auto"/>
              <w:jc w:val="both"/>
              <w:rPr>
                <w:rFonts w:ascii="Times New Roman" w:eastAsia="Times New Roman" w:hAnsi="Times New Roman"/>
                <w:sz w:val="24"/>
                <w:szCs w:val="24"/>
                <w:highlight w:val="yellow"/>
              </w:rPr>
            </w:pPr>
            <w:r w:rsidRPr="00F9320E">
              <w:rPr>
                <w:rFonts w:ascii="Times New Roman" w:eastAsia="Times New Roman" w:hAnsi="Times New Roman"/>
                <w:sz w:val="24"/>
                <w:szCs w:val="24"/>
              </w:rPr>
              <w:t>Sở Xây dựng cung cấp một số thông tin về giá vật liệu trong bảng giá có chênh lệch so với giá do các Doanh nghiệp gửi về Sở Xây dựng đề nghị công bố giá và đề nghị Sở Tài chính tổng hợp, tham khảo và xem xét đề xuất mức giá phù hợp để tính thuế tài nguyên.</w:t>
            </w:r>
          </w:p>
        </w:tc>
        <w:tc>
          <w:tcPr>
            <w:tcW w:w="1786" w:type="pct"/>
            <w:vAlign w:val="center"/>
          </w:tcPr>
          <w:p w14:paraId="14E8BDB2" w14:textId="52522231" w:rsidR="005F66F6" w:rsidRPr="00D70875" w:rsidRDefault="00D70875" w:rsidP="00F9320E">
            <w:pPr>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F66F6" w:rsidRPr="00D70875">
              <w:rPr>
                <w:rFonts w:ascii="Times New Roman" w:eastAsia="Times New Roman" w:hAnsi="Times New Roman"/>
                <w:sz w:val="24"/>
                <w:szCs w:val="24"/>
              </w:rPr>
              <w:t xml:space="preserve">- Để có cơ sở cập nhật, tổng hợp tình hình biến động về giá tài nguyên phổ biến trên thị trường, Sở Tài chính có Văn bản số </w:t>
            </w:r>
            <w:r w:rsidR="005F66F6" w:rsidRPr="00D70875">
              <w:rPr>
                <w:rFonts w:ascii="Times New Roman" w:eastAsia="Times New Roman" w:hAnsi="Times New Roman"/>
                <w:spacing w:val="-12"/>
                <w:sz w:val="24"/>
                <w:szCs w:val="24"/>
              </w:rPr>
              <w:t>5819/STC-QLG&amp;CS ngày 17/11/2025</w:t>
            </w:r>
            <w:r w:rsidR="005F66F6" w:rsidRPr="00D70875">
              <w:rPr>
                <w:rFonts w:ascii="Times New Roman" w:eastAsia="Times New Roman" w:hAnsi="Times New Roman"/>
                <w:sz w:val="24"/>
                <w:szCs w:val="24"/>
              </w:rPr>
              <w:t xml:space="preserve"> đề nghị Sở Xây dựng rà soát, xác định cụ thể các thông tin về giá vật liệu được cung cấp tại Văn bản số </w:t>
            </w:r>
            <w:r w:rsidR="005F66F6" w:rsidRPr="00D70875">
              <w:rPr>
                <w:rFonts w:ascii="Times New Roman" w:eastAsia="Times New Roman" w:hAnsi="Times New Roman"/>
                <w:spacing w:val="-14"/>
                <w:sz w:val="24"/>
                <w:szCs w:val="24"/>
              </w:rPr>
              <w:t>4427/SXD-KTVLXD ngày 14/11/2025</w:t>
            </w:r>
            <w:r w:rsidR="005F66F6" w:rsidRPr="00D70875">
              <w:rPr>
                <w:rFonts w:ascii="Times New Roman" w:eastAsia="Times New Roman" w:hAnsi="Times New Roman"/>
                <w:sz w:val="24"/>
                <w:szCs w:val="24"/>
              </w:rPr>
              <w:t xml:space="preserve"> là giá đã bao gồm thuế GTGT, chi phí vận chuyển, các chi phí khác... hay chưa; đồng thời, có ý kiến đề xuất cụ thể về việc điều chỉnh giá </w:t>
            </w:r>
            <w:r w:rsidR="005F66F6" w:rsidRPr="00D70875">
              <w:rPr>
                <w:rFonts w:ascii="Times New Roman" w:eastAsia="Times New Roman" w:hAnsi="Times New Roman"/>
                <w:spacing w:val="-4"/>
                <w:sz w:val="24"/>
                <w:szCs w:val="24"/>
              </w:rPr>
              <w:t xml:space="preserve">tính thuế tài nguyên trên địa bàn tỉnh </w:t>
            </w:r>
            <w:r w:rsidR="005F66F6" w:rsidRPr="00D70875">
              <w:rPr>
                <w:rFonts w:ascii="Times New Roman" w:eastAsia="Times New Roman" w:hAnsi="Times New Roman"/>
                <w:sz w:val="24"/>
                <w:szCs w:val="24"/>
              </w:rPr>
              <w:t>năm 2026 đối với các vật liệu trên.</w:t>
            </w:r>
          </w:p>
          <w:p w14:paraId="17EE68C4" w14:textId="5FF0B470" w:rsidR="00D70875" w:rsidRPr="00D70875" w:rsidRDefault="00D70875" w:rsidP="00F9320E">
            <w:pPr>
              <w:spacing w:before="60" w:after="6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F66F6" w:rsidRPr="00D70875">
              <w:rPr>
                <w:rFonts w:ascii="Times New Roman" w:eastAsia="Times New Roman" w:hAnsi="Times New Roman"/>
                <w:sz w:val="24"/>
                <w:szCs w:val="24"/>
              </w:rPr>
              <w:t xml:space="preserve">- Theo Văn bản phản hồi của Sở Xây dựng, giá một số loại vật liệu được cung cấp là giá chưa bao gồm VAT, chi phí vận chuyển nhưng đã bao gồm chi phí bốc vác, vận chuyển lên xe tại mỏ, tại kho. </w:t>
            </w:r>
            <w:r w:rsidRPr="00D70875">
              <w:rPr>
                <w:rFonts w:ascii="Times New Roman" w:eastAsia="Times New Roman" w:hAnsi="Times New Roman"/>
                <w:sz w:val="24"/>
                <w:szCs w:val="24"/>
              </w:rPr>
              <w:t xml:space="preserve">Bên cạnh đó, </w:t>
            </w:r>
            <w:r w:rsidRPr="00D70875">
              <w:rPr>
                <w:rFonts w:ascii="Times New Roman" w:eastAsia="Times New Roman" w:hAnsi="Times New Roman"/>
                <w:sz w:val="24"/>
                <w:szCs w:val="24"/>
              </w:rPr>
              <w:t xml:space="preserve">qua rà soát, Sở Tài chính nhận thấy một số báo giá </w:t>
            </w:r>
            <w:r w:rsidRPr="00D70875">
              <w:rPr>
                <w:rFonts w:ascii="Times New Roman" w:eastAsia="Times New Roman" w:hAnsi="Times New Roman"/>
                <w:sz w:val="24"/>
                <w:szCs w:val="24"/>
              </w:rPr>
              <w:t>đá 1x2, đá 2x4 nằm ngoài khung giá tính thuế tài nguyên do Bộ Tài chính quy định</w:t>
            </w:r>
            <w:r w:rsidRPr="00D70875">
              <w:rPr>
                <w:rFonts w:ascii="Times New Roman" w:eastAsia="Times New Roman" w:hAnsi="Times New Roman"/>
                <w:sz w:val="24"/>
                <w:szCs w:val="24"/>
              </w:rPr>
              <w:t xml:space="preserve">. Tuy nhiên, </w:t>
            </w:r>
            <w:r w:rsidR="005F66F6" w:rsidRPr="00D70875">
              <w:rPr>
                <w:rFonts w:ascii="Times New Roman" w:eastAsia="Times New Roman" w:hAnsi="Times New Roman"/>
                <w:sz w:val="24"/>
                <w:szCs w:val="24"/>
              </w:rPr>
              <w:t xml:space="preserve">các thông tin </w:t>
            </w:r>
            <w:r w:rsidRPr="00D70875">
              <w:rPr>
                <w:rFonts w:ascii="Times New Roman" w:eastAsia="Times New Roman" w:hAnsi="Times New Roman"/>
                <w:sz w:val="24"/>
                <w:szCs w:val="24"/>
              </w:rPr>
              <w:t xml:space="preserve">do Sở Xây dựng cung cấp chưa </w:t>
            </w:r>
            <w:r w:rsidR="005F66F6" w:rsidRPr="00D70875">
              <w:rPr>
                <w:rFonts w:ascii="Times New Roman" w:eastAsia="Times New Roman" w:hAnsi="Times New Roman"/>
                <w:sz w:val="24"/>
                <w:szCs w:val="24"/>
              </w:rPr>
              <w:t>đảm bảo nguyên tắc sử dụng để xác định giá tính thuế tài nguyên theo quy định tại Điều 6 Thông tư số 152/2015/TT-BTC</w:t>
            </w:r>
            <w:r w:rsidR="00BA1A0A">
              <w:rPr>
                <w:rFonts w:ascii="Times New Roman" w:eastAsia="Times New Roman" w:hAnsi="Times New Roman"/>
                <w:sz w:val="24"/>
                <w:szCs w:val="24"/>
              </w:rPr>
              <w:t xml:space="preserve"> </w:t>
            </w:r>
            <w:r w:rsidR="005F66F6" w:rsidRPr="00D70875">
              <w:rPr>
                <w:rFonts w:ascii="Times New Roman" w:eastAsia="Times New Roman" w:hAnsi="Times New Roman"/>
                <w:sz w:val="24"/>
                <w:szCs w:val="24"/>
              </w:rPr>
              <w:t>của Bộ trưởng Bộ Tài chính.</w:t>
            </w:r>
            <w:r w:rsidRPr="00D70875">
              <w:rPr>
                <w:rFonts w:ascii="Times New Roman" w:eastAsia="Times New Roman" w:hAnsi="Times New Roman"/>
                <w:sz w:val="24"/>
                <w:szCs w:val="24"/>
              </w:rPr>
              <w:t xml:space="preserve"> </w:t>
            </w:r>
            <w:r w:rsidR="00E265DE">
              <w:rPr>
                <w:rFonts w:ascii="Times New Roman" w:eastAsia="Times New Roman" w:hAnsi="Times New Roman"/>
                <w:sz w:val="24"/>
                <w:szCs w:val="24"/>
              </w:rPr>
              <w:t xml:space="preserve">Trong khi đó, các cơ quan (gồm: cơ quan Thuế, UBND các xã, phường,…) và các doanh nghiệp đều thống nhất theo </w:t>
            </w:r>
            <w:r w:rsidR="00E265DE" w:rsidRPr="00F9320E">
              <w:rPr>
                <w:rFonts w:ascii="Times New Roman" w:hAnsi="Times New Roman"/>
                <w:sz w:val="24"/>
                <w:szCs w:val="24"/>
                <w:lang w:val="nl-NL"/>
              </w:rPr>
              <w:t>Bảng giá tính thuế tài nguyên trên địa bàn tỉnh Khánh Hòa năm 2026</w:t>
            </w:r>
            <w:r w:rsidR="00E265DE">
              <w:rPr>
                <w:rFonts w:ascii="Times New Roman" w:hAnsi="Times New Roman"/>
                <w:sz w:val="24"/>
                <w:szCs w:val="24"/>
                <w:lang w:val="nl-NL"/>
              </w:rPr>
              <w:t xml:space="preserve"> do Sở Tài chính dự thảo.</w:t>
            </w:r>
          </w:p>
          <w:p w14:paraId="45D6EDD2" w14:textId="280368A6" w:rsidR="005F66F6" w:rsidRPr="00F9320E" w:rsidRDefault="00BA1A0A" w:rsidP="00E265DE">
            <w:pPr>
              <w:spacing w:before="60" w:after="60" w:line="240" w:lineRule="auto"/>
              <w:jc w:val="both"/>
              <w:rPr>
                <w:rFonts w:ascii="Times New Roman" w:eastAsia="Times New Roman" w:hAnsi="Times New Roman"/>
                <w:spacing w:val="-8"/>
                <w:sz w:val="24"/>
                <w:szCs w:val="24"/>
                <w:highlight w:val="yellow"/>
              </w:rPr>
            </w:pPr>
            <w:r>
              <w:rPr>
                <w:rFonts w:ascii="Times New Roman" w:eastAsia="Times New Roman" w:hAnsi="Times New Roman"/>
                <w:sz w:val="24"/>
                <w:szCs w:val="24"/>
              </w:rPr>
              <w:t xml:space="preserve">   </w:t>
            </w:r>
            <w:r w:rsidR="00D70875" w:rsidRPr="00D70875">
              <w:rPr>
                <w:rFonts w:ascii="Times New Roman" w:eastAsia="Times New Roman" w:hAnsi="Times New Roman"/>
                <w:sz w:val="24"/>
                <w:szCs w:val="24"/>
              </w:rPr>
              <w:t xml:space="preserve">Vì vậy, </w:t>
            </w:r>
            <w:r w:rsidR="00D70875" w:rsidRPr="00D70875">
              <w:rPr>
                <w:rFonts w:ascii="Times New Roman" w:hAnsi="Times New Roman"/>
                <w:sz w:val="24"/>
                <w:szCs w:val="24"/>
              </w:rPr>
              <w:t>Sở Tài chính sẽ giữ nguyên theo Dự thảo</w:t>
            </w:r>
            <w:r>
              <w:rPr>
                <w:rFonts w:ascii="Times New Roman" w:hAnsi="Times New Roman"/>
                <w:sz w:val="24"/>
                <w:szCs w:val="24"/>
              </w:rPr>
              <w:t xml:space="preserve"> Quyết định</w:t>
            </w:r>
            <w:r w:rsidR="00D70875" w:rsidRPr="00D70875">
              <w:rPr>
                <w:rFonts w:ascii="Times New Roman" w:hAnsi="Times New Roman"/>
                <w:sz w:val="24"/>
                <w:szCs w:val="24"/>
              </w:rPr>
              <w:t>.</w:t>
            </w:r>
            <w:r w:rsidR="00D70875" w:rsidRPr="00D70875">
              <w:rPr>
                <w:rFonts w:ascii="Times New Roman" w:hAnsi="Times New Roman"/>
                <w:sz w:val="24"/>
                <w:szCs w:val="24"/>
              </w:rPr>
              <w:t xml:space="preserve"> </w:t>
            </w:r>
            <w:r>
              <w:rPr>
                <w:rFonts w:ascii="Times New Roman" w:hAnsi="Times New Roman"/>
                <w:sz w:val="24"/>
                <w:szCs w:val="24"/>
              </w:rPr>
              <w:t>V</w:t>
            </w:r>
            <w:r w:rsidR="00D70875" w:rsidRPr="00D70875">
              <w:rPr>
                <w:rFonts w:ascii="Times New Roman" w:hAnsi="Times New Roman"/>
                <w:sz w:val="24"/>
                <w:szCs w:val="24"/>
              </w:rPr>
              <w:t xml:space="preserve">iệc xác định giá tính thuế tài nguyên </w:t>
            </w:r>
            <w:r>
              <w:rPr>
                <w:rFonts w:ascii="Times New Roman" w:hAnsi="Times New Roman"/>
                <w:sz w:val="24"/>
                <w:szCs w:val="24"/>
              </w:rPr>
              <w:t>các loại tài nguyên</w:t>
            </w:r>
            <w:r w:rsidR="00D70875" w:rsidRPr="00D70875">
              <w:rPr>
                <w:rFonts w:ascii="Times New Roman" w:hAnsi="Times New Roman"/>
                <w:sz w:val="24"/>
                <w:szCs w:val="24"/>
              </w:rPr>
              <w:t xml:space="preserve"> sẽ thực hiện theo quy định tại </w:t>
            </w:r>
            <w:r w:rsidR="00D70875" w:rsidRPr="00D70875">
              <w:rPr>
                <w:rFonts w:ascii="Times New Roman" w:hAnsi="Times New Roman"/>
                <w:sz w:val="24"/>
                <w:szCs w:val="24"/>
                <w:lang w:val="nl-NL"/>
              </w:rPr>
              <w:t xml:space="preserve">Điều 6 Thông tư số 152/2015/TT-BTC ngày 02/10/2015 của Bộ trưởng Bộ Tài chính và khoản 2 Điều 1 dự thảo Quyết định của UBND tỉnh </w:t>
            </w:r>
            <w:r w:rsidR="00D70875" w:rsidRPr="00D70875">
              <w:rPr>
                <w:rFonts w:ascii="Times New Roman" w:hAnsi="Times New Roman"/>
                <w:sz w:val="24"/>
                <w:szCs w:val="24"/>
                <w:lang w:eastAsia="vi-VN" w:bidi="vi-VN"/>
              </w:rPr>
              <w:t>b</w:t>
            </w:r>
            <w:r w:rsidR="00D70875" w:rsidRPr="00D70875">
              <w:rPr>
                <w:rFonts w:ascii="Times New Roman" w:hAnsi="Times New Roman"/>
                <w:sz w:val="24"/>
                <w:szCs w:val="24"/>
                <w:lang w:val="de-DE"/>
              </w:rPr>
              <w:t>an hành Bảng giá tính thuế tài nguyên trên địa bàn tỉnh Khánh Hòa năm 2026</w:t>
            </w:r>
            <w:r w:rsidR="00D70875" w:rsidRPr="00D70875">
              <w:rPr>
                <w:rFonts w:ascii="Times New Roman" w:hAnsi="Times New Roman"/>
                <w:sz w:val="24"/>
                <w:szCs w:val="24"/>
                <w:lang w:val="nl-NL"/>
              </w:rPr>
              <w:t xml:space="preserve">, cụ thể: </w:t>
            </w:r>
            <w:r w:rsidR="00D70875" w:rsidRPr="00D70875">
              <w:rPr>
                <w:rFonts w:ascii="Times New Roman" w:hAnsi="Times New Roman"/>
                <w:i/>
                <w:iCs/>
                <w:sz w:val="24"/>
                <w:szCs w:val="24"/>
                <w:lang w:val="nl-NL"/>
              </w:rPr>
              <w:t>“</w:t>
            </w:r>
            <w:r w:rsidR="00D70875" w:rsidRPr="00D70875">
              <w:rPr>
                <w:rFonts w:ascii="Times New Roman" w:hAnsi="Times New Roman"/>
                <w:i/>
                <w:iCs/>
                <w:sz w:val="24"/>
                <w:szCs w:val="24"/>
                <w:lang w:val="vi-VN"/>
              </w:rPr>
              <w:t xml:space="preserve">Giá tính thuế tài nguyên là giá bán đơn vị sản phẩm tài nguyên của tổ chức, cá nhân khai thác chưa bao gồm thuế giá trị gia tăng nhưng không được thấp hơn giá tính thuế tài nguyên do </w:t>
            </w:r>
            <w:r w:rsidR="00D70875" w:rsidRPr="00D70875">
              <w:rPr>
                <w:rFonts w:ascii="Times New Roman" w:hAnsi="Times New Roman"/>
                <w:i/>
                <w:iCs/>
                <w:sz w:val="24"/>
                <w:szCs w:val="24"/>
              </w:rPr>
              <w:t>UBND</w:t>
            </w:r>
            <w:r w:rsidR="00D70875" w:rsidRPr="00D70875">
              <w:rPr>
                <w:rFonts w:ascii="Times New Roman" w:hAnsi="Times New Roman"/>
                <w:i/>
                <w:iCs/>
                <w:sz w:val="24"/>
                <w:szCs w:val="24"/>
                <w:lang w:val="vi-VN"/>
              </w:rPr>
              <w:t xml:space="preserve"> tỉnh quy định;</w:t>
            </w:r>
            <w:r w:rsidR="00D70875" w:rsidRPr="00D70875">
              <w:rPr>
                <w:rFonts w:ascii="Times New Roman" w:hAnsi="Times New Roman"/>
                <w:i/>
                <w:iCs/>
                <w:sz w:val="24"/>
                <w:szCs w:val="24"/>
              </w:rPr>
              <w:t xml:space="preserve"> t</w:t>
            </w:r>
            <w:r w:rsidR="00D70875" w:rsidRPr="00D70875">
              <w:rPr>
                <w:rFonts w:ascii="Times New Roman" w:hAnsi="Times New Roman"/>
                <w:i/>
                <w:iCs/>
                <w:sz w:val="24"/>
                <w:szCs w:val="24"/>
                <w:lang w:val="vi-VN"/>
              </w:rPr>
              <w:t xml:space="preserve">rường hợp giá bán đơn vị sản phẩm tài nguyên thấp hơn giá tính thuế tài nguyên do </w:t>
            </w:r>
            <w:r w:rsidR="00D70875" w:rsidRPr="00D70875">
              <w:rPr>
                <w:rFonts w:ascii="Times New Roman" w:hAnsi="Times New Roman"/>
                <w:i/>
                <w:iCs/>
                <w:sz w:val="24"/>
                <w:szCs w:val="24"/>
              </w:rPr>
              <w:t>UBND</w:t>
            </w:r>
            <w:r w:rsidR="00D70875" w:rsidRPr="00D70875">
              <w:rPr>
                <w:rFonts w:ascii="Times New Roman" w:hAnsi="Times New Roman"/>
                <w:i/>
                <w:iCs/>
                <w:sz w:val="24"/>
                <w:szCs w:val="24"/>
                <w:lang w:val="vi-VN"/>
              </w:rPr>
              <w:t xml:space="preserve"> tỉnh quy </w:t>
            </w:r>
            <w:r w:rsidR="00D70875" w:rsidRPr="00EB7BDD">
              <w:rPr>
                <w:rFonts w:ascii="Times New Roman" w:hAnsi="Times New Roman"/>
                <w:i/>
                <w:iCs/>
                <w:spacing w:val="-4"/>
                <w:sz w:val="24"/>
                <w:szCs w:val="24"/>
                <w:lang w:val="vi-VN"/>
              </w:rPr>
              <w:t>định thì tính thuế tài nguyên theo giá do U</w:t>
            </w:r>
            <w:r w:rsidR="00D70875" w:rsidRPr="00EB7BDD">
              <w:rPr>
                <w:rFonts w:ascii="Times New Roman" w:hAnsi="Times New Roman"/>
                <w:i/>
                <w:iCs/>
                <w:spacing w:val="-4"/>
                <w:sz w:val="24"/>
                <w:szCs w:val="24"/>
              </w:rPr>
              <w:t>ỷ ban nhân dân</w:t>
            </w:r>
            <w:r w:rsidR="00D70875" w:rsidRPr="00EB7BDD">
              <w:rPr>
                <w:rFonts w:ascii="Times New Roman" w:hAnsi="Times New Roman"/>
                <w:i/>
                <w:iCs/>
                <w:spacing w:val="-4"/>
                <w:sz w:val="24"/>
                <w:szCs w:val="24"/>
                <w:lang w:val="vi-VN"/>
              </w:rPr>
              <w:t xml:space="preserve"> tỉnh quy định</w:t>
            </w:r>
            <w:r w:rsidR="00D70875" w:rsidRPr="00EB7BDD">
              <w:rPr>
                <w:rFonts w:ascii="Times New Roman" w:hAnsi="Times New Roman"/>
                <w:i/>
                <w:iCs/>
                <w:spacing w:val="-4"/>
                <w:sz w:val="24"/>
                <w:szCs w:val="24"/>
                <w:lang w:val="nl-NL"/>
              </w:rPr>
              <w:t>”</w:t>
            </w:r>
            <w:r w:rsidR="00D70875" w:rsidRPr="00EB7BDD">
              <w:rPr>
                <w:rFonts w:ascii="Times New Roman" w:hAnsi="Times New Roman"/>
                <w:spacing w:val="-4"/>
                <w:sz w:val="24"/>
                <w:szCs w:val="24"/>
                <w:lang w:val="nl-NL"/>
              </w:rPr>
              <w:t>.</w:t>
            </w:r>
            <w:r w:rsidR="00EB7BDD">
              <w:rPr>
                <w:rFonts w:ascii="Times New Roman" w:eastAsia="Times New Roman" w:hAnsi="Times New Roman"/>
                <w:spacing w:val="-4"/>
                <w:sz w:val="24"/>
                <w:szCs w:val="24"/>
              </w:rPr>
              <w:t xml:space="preserve">  </w:t>
            </w:r>
          </w:p>
        </w:tc>
      </w:tr>
      <w:tr w:rsidR="005F66F6" w:rsidRPr="00F9320E" w14:paraId="048688C5" w14:textId="77777777" w:rsidTr="002D203B">
        <w:trPr>
          <w:trHeight w:val="1188"/>
        </w:trPr>
        <w:tc>
          <w:tcPr>
            <w:tcW w:w="571" w:type="pct"/>
            <w:vMerge/>
            <w:vAlign w:val="center"/>
          </w:tcPr>
          <w:p w14:paraId="4E756323"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Merge w:val="restart"/>
            <w:vAlign w:val="center"/>
          </w:tcPr>
          <w:p w14:paraId="08690F55" w14:textId="1E98DF47"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Sở Tư pháp</w:t>
            </w:r>
          </w:p>
        </w:tc>
        <w:tc>
          <w:tcPr>
            <w:tcW w:w="1856" w:type="pct"/>
            <w:vAlign w:val="center"/>
          </w:tcPr>
          <w:p w14:paraId="417DECA5" w14:textId="279484BB" w:rsidR="005F66F6" w:rsidRPr="00F9320E" w:rsidRDefault="005F66F6" w:rsidP="00826A38">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xml:space="preserve">- Đề nghị thực hiện truyền thông dự thảo Quyết định theo quy định tại </w:t>
            </w:r>
            <w:r w:rsidRPr="00826A38">
              <w:rPr>
                <w:rFonts w:ascii="Times New Roman" w:eastAsia="Times New Roman" w:hAnsi="Times New Roman"/>
                <w:spacing w:val="-4"/>
                <w:sz w:val="24"/>
                <w:szCs w:val="24"/>
              </w:rPr>
              <w:t>Điều 3 Nghị định số 78/2025/NĐ-CP</w:t>
            </w:r>
            <w:r w:rsidRPr="00F9320E">
              <w:rPr>
                <w:rFonts w:ascii="Times New Roman" w:eastAsia="Times New Roman" w:hAnsi="Times New Roman"/>
                <w:sz w:val="24"/>
                <w:szCs w:val="24"/>
              </w:rPr>
              <w:t xml:space="preserve"> ngày 01/4/2025 của Chính phủ</w:t>
            </w:r>
            <w:r w:rsidR="003D53DB">
              <w:rPr>
                <w:rFonts w:ascii="Times New Roman" w:eastAsia="Times New Roman" w:hAnsi="Times New Roman"/>
                <w:sz w:val="24"/>
                <w:szCs w:val="24"/>
              </w:rPr>
              <w:t>.</w:t>
            </w:r>
          </w:p>
        </w:tc>
        <w:tc>
          <w:tcPr>
            <w:tcW w:w="1786" w:type="pct"/>
            <w:vAlign w:val="center"/>
          </w:tcPr>
          <w:p w14:paraId="16EC5BB2" w14:textId="380F0583"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xml:space="preserve">Sở </w:t>
            </w:r>
            <w:r w:rsidR="00826A38">
              <w:rPr>
                <w:rFonts w:ascii="Times New Roman" w:eastAsia="Times New Roman" w:hAnsi="Times New Roman"/>
                <w:sz w:val="24"/>
                <w:szCs w:val="24"/>
              </w:rPr>
              <w:t xml:space="preserve">tiếp thu ý kiến và </w:t>
            </w:r>
            <w:r w:rsidRPr="00F9320E">
              <w:rPr>
                <w:rFonts w:ascii="Times New Roman" w:eastAsia="Times New Roman" w:hAnsi="Times New Roman"/>
                <w:sz w:val="24"/>
                <w:szCs w:val="24"/>
              </w:rPr>
              <w:t>đã có Văn bản số 6223/STC-QLG&amp;CS ngày 26/11/2025 truyền thông hồ sơ dự thảo Quyết định ban hành Bảng giá tính thuế tài nguyên trên địa bàn tỉnh Khánh Hòa năm 2026</w:t>
            </w:r>
            <w:r w:rsidR="00826A38">
              <w:rPr>
                <w:rFonts w:ascii="Times New Roman" w:eastAsia="Times New Roman" w:hAnsi="Times New Roman"/>
                <w:sz w:val="24"/>
                <w:szCs w:val="24"/>
              </w:rPr>
              <w:t>.</w:t>
            </w:r>
          </w:p>
        </w:tc>
      </w:tr>
      <w:tr w:rsidR="005F66F6" w:rsidRPr="00F9320E" w14:paraId="4A0841C4" w14:textId="77777777" w:rsidTr="002D203B">
        <w:trPr>
          <w:trHeight w:val="1476"/>
        </w:trPr>
        <w:tc>
          <w:tcPr>
            <w:tcW w:w="571" w:type="pct"/>
            <w:vMerge/>
            <w:vAlign w:val="center"/>
          </w:tcPr>
          <w:p w14:paraId="1AA7611F"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Merge/>
            <w:vAlign w:val="center"/>
          </w:tcPr>
          <w:p w14:paraId="2245A806" w14:textId="77777777" w:rsidR="005F66F6" w:rsidRPr="00F9320E" w:rsidRDefault="005F66F6" w:rsidP="00F9320E">
            <w:pPr>
              <w:spacing w:before="60" w:after="60" w:line="240" w:lineRule="auto"/>
              <w:rPr>
                <w:rFonts w:ascii="Times New Roman" w:eastAsia="Times New Roman" w:hAnsi="Times New Roman"/>
                <w:sz w:val="24"/>
                <w:szCs w:val="24"/>
              </w:rPr>
            </w:pPr>
          </w:p>
        </w:tc>
        <w:tc>
          <w:tcPr>
            <w:tcW w:w="1856" w:type="pct"/>
            <w:vAlign w:val="center"/>
          </w:tcPr>
          <w:p w14:paraId="654BA5C6" w14:textId="77777777" w:rsidR="005F66F6" w:rsidRPr="00F9320E" w:rsidRDefault="005F66F6" w:rsidP="005B5557">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Đề nghị thực hiện các bước tiếp theo đúng trình tự, thủ tục xây dựng văn bản đã được quy định tại Luật Ban hành văn bản quy phạm pháp luật.</w:t>
            </w:r>
          </w:p>
        </w:tc>
        <w:tc>
          <w:tcPr>
            <w:tcW w:w="1786" w:type="pct"/>
            <w:vAlign w:val="center"/>
          </w:tcPr>
          <w:p w14:paraId="22239498" w14:textId="7F04A363"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Thống nhất thực hiện</w:t>
            </w:r>
          </w:p>
        </w:tc>
      </w:tr>
      <w:tr w:rsidR="005F66F6" w:rsidRPr="00F9320E" w14:paraId="6E2424D4" w14:textId="77777777" w:rsidTr="002D203B">
        <w:trPr>
          <w:trHeight w:val="2004"/>
        </w:trPr>
        <w:tc>
          <w:tcPr>
            <w:tcW w:w="571" w:type="pct"/>
            <w:vMerge/>
            <w:vAlign w:val="center"/>
          </w:tcPr>
          <w:p w14:paraId="50C86413"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Merge w:val="restart"/>
            <w:vAlign w:val="center"/>
          </w:tcPr>
          <w:p w14:paraId="32B40F6F" w14:textId="31AEFDC7"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Sở Khoa học và Công nghệ</w:t>
            </w:r>
          </w:p>
        </w:tc>
        <w:tc>
          <w:tcPr>
            <w:tcW w:w="1856" w:type="pct"/>
            <w:vAlign w:val="center"/>
          </w:tcPr>
          <w:p w14:paraId="40C0E9B2" w14:textId="046B9047" w:rsidR="005F66F6" w:rsidRPr="00F9320E" w:rsidRDefault="005F66F6" w:rsidP="005B5557">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xml:space="preserve">- Đề nghị bỏ đường kẻ ngang, nét liền dưới trích yếu văn bản theo quy </w:t>
            </w:r>
            <w:r w:rsidRPr="00441C41">
              <w:rPr>
                <w:rFonts w:ascii="Times New Roman" w:eastAsia="Times New Roman" w:hAnsi="Times New Roman"/>
                <w:spacing w:val="-4"/>
                <w:sz w:val="24"/>
                <w:szCs w:val="24"/>
              </w:rPr>
              <w:t>định tại điểm b khoản 4 phần II mục 1</w:t>
            </w:r>
            <w:r w:rsidRPr="00F9320E">
              <w:rPr>
                <w:rFonts w:ascii="Times New Roman" w:eastAsia="Times New Roman" w:hAnsi="Times New Roman"/>
                <w:sz w:val="24"/>
                <w:szCs w:val="24"/>
              </w:rPr>
              <w:t xml:space="preserve"> Phụ lục I và mẫu số 20 Phụ lục III kèm theo Nghị định số 187/2025/NĐ-CP ngày 01/7/2025 của Chính phủ</w:t>
            </w:r>
            <w:r w:rsidR="00441C41">
              <w:rPr>
                <w:rFonts w:ascii="Times New Roman" w:eastAsia="Times New Roman" w:hAnsi="Times New Roman"/>
                <w:sz w:val="24"/>
                <w:szCs w:val="24"/>
              </w:rPr>
              <w:t>.</w:t>
            </w:r>
          </w:p>
        </w:tc>
        <w:tc>
          <w:tcPr>
            <w:tcW w:w="1786" w:type="pct"/>
            <w:vAlign w:val="center"/>
          </w:tcPr>
          <w:p w14:paraId="43D2195F" w14:textId="423B41BD"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Tiếp thu, chỉnh sửa</w:t>
            </w:r>
          </w:p>
        </w:tc>
      </w:tr>
      <w:tr w:rsidR="005F66F6" w:rsidRPr="00F9320E" w14:paraId="380D4256" w14:textId="77777777" w:rsidTr="002D203B">
        <w:trPr>
          <w:trHeight w:val="2856"/>
        </w:trPr>
        <w:tc>
          <w:tcPr>
            <w:tcW w:w="571" w:type="pct"/>
            <w:vMerge/>
            <w:vAlign w:val="center"/>
          </w:tcPr>
          <w:p w14:paraId="3FE9E46E" w14:textId="77777777" w:rsidR="005F66F6" w:rsidRPr="00F9320E" w:rsidRDefault="005F66F6" w:rsidP="00F9320E">
            <w:pPr>
              <w:spacing w:before="60" w:after="60" w:line="240" w:lineRule="auto"/>
              <w:jc w:val="center"/>
              <w:rPr>
                <w:rFonts w:ascii="Times New Roman" w:hAnsi="Times New Roman"/>
                <w:sz w:val="24"/>
                <w:szCs w:val="24"/>
              </w:rPr>
            </w:pPr>
          </w:p>
        </w:tc>
        <w:tc>
          <w:tcPr>
            <w:tcW w:w="786" w:type="pct"/>
            <w:vMerge/>
            <w:vAlign w:val="center"/>
          </w:tcPr>
          <w:p w14:paraId="0AED1D24" w14:textId="77777777" w:rsidR="005F66F6" w:rsidRPr="00F9320E" w:rsidRDefault="005F66F6" w:rsidP="00F9320E">
            <w:pPr>
              <w:spacing w:before="60" w:after="60" w:line="240" w:lineRule="auto"/>
              <w:rPr>
                <w:rFonts w:ascii="Times New Roman" w:eastAsia="Times New Roman" w:hAnsi="Times New Roman"/>
                <w:sz w:val="24"/>
                <w:szCs w:val="24"/>
              </w:rPr>
            </w:pPr>
          </w:p>
        </w:tc>
        <w:tc>
          <w:tcPr>
            <w:tcW w:w="1856" w:type="pct"/>
            <w:vAlign w:val="center"/>
          </w:tcPr>
          <w:p w14:paraId="4583A500" w14:textId="325B52EC" w:rsidR="005F66F6" w:rsidRPr="00F9320E" w:rsidRDefault="005F66F6" w:rsidP="000E473C">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xml:space="preserve">- Điều chỉnh câu phía dưới căn cứ ban hành Quyết định thành </w:t>
            </w:r>
            <w:r w:rsidR="006250AE" w:rsidRPr="006250AE">
              <w:rPr>
                <w:rFonts w:ascii="Times New Roman" w:eastAsia="Times New Roman" w:hAnsi="Times New Roman"/>
                <w:i/>
                <w:iCs/>
                <w:sz w:val="24"/>
                <w:szCs w:val="24"/>
              </w:rPr>
              <w:t>“</w:t>
            </w:r>
            <w:r w:rsidRPr="006250AE">
              <w:rPr>
                <w:rFonts w:ascii="Times New Roman" w:eastAsia="Times New Roman" w:hAnsi="Times New Roman"/>
                <w:i/>
                <w:iCs/>
                <w:sz w:val="24"/>
                <w:szCs w:val="24"/>
              </w:rPr>
              <w:t>UBND ban hành Quyết định về việc ban hành Bảng giá tính thuế tài nguyên trên địa bàn tỉnh Khánh Hòa năm 2026</w:t>
            </w:r>
            <w:r w:rsidR="006250AE" w:rsidRPr="006250AE">
              <w:rPr>
                <w:rFonts w:ascii="Times New Roman" w:eastAsia="Times New Roman" w:hAnsi="Times New Roman"/>
                <w:i/>
                <w:iCs/>
                <w:sz w:val="24"/>
                <w:szCs w:val="24"/>
              </w:rPr>
              <w:t>”</w:t>
            </w:r>
            <w:r w:rsidR="006250AE">
              <w:rPr>
                <w:rFonts w:ascii="Times New Roman" w:eastAsia="Times New Roman" w:hAnsi="Times New Roman"/>
                <w:sz w:val="24"/>
                <w:szCs w:val="24"/>
              </w:rPr>
              <w:t xml:space="preserve"> </w:t>
            </w:r>
            <w:r w:rsidRPr="00F9320E">
              <w:rPr>
                <w:rFonts w:ascii="Times New Roman" w:eastAsia="Times New Roman" w:hAnsi="Times New Roman"/>
                <w:sz w:val="24"/>
                <w:szCs w:val="24"/>
              </w:rPr>
              <w:t>theo quy định tại điểm đ khoản 1 phần III mục 1 Phụ lục I và mẫu số 20 Phụ lục III kèm theo Nghị định số 187/2025/NĐ-CP ngày 01/7/2025 của Chính phủ</w:t>
            </w:r>
            <w:r w:rsidR="006250AE">
              <w:rPr>
                <w:rFonts w:ascii="Times New Roman" w:eastAsia="Times New Roman" w:hAnsi="Times New Roman"/>
                <w:sz w:val="24"/>
                <w:szCs w:val="24"/>
              </w:rPr>
              <w:t>.</w:t>
            </w:r>
          </w:p>
        </w:tc>
        <w:tc>
          <w:tcPr>
            <w:tcW w:w="1786" w:type="pct"/>
            <w:vAlign w:val="center"/>
          </w:tcPr>
          <w:p w14:paraId="665DD04F" w14:textId="39F52B38"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Tiếp thu, chỉnh sửa</w:t>
            </w:r>
          </w:p>
        </w:tc>
      </w:tr>
      <w:tr w:rsidR="006250AE" w:rsidRPr="00F9320E" w14:paraId="3CD40C88" w14:textId="77777777" w:rsidTr="002D203B">
        <w:trPr>
          <w:trHeight w:val="20"/>
        </w:trPr>
        <w:tc>
          <w:tcPr>
            <w:tcW w:w="571" w:type="pct"/>
            <w:vMerge/>
            <w:vAlign w:val="center"/>
          </w:tcPr>
          <w:p w14:paraId="4F75C8EC" w14:textId="77777777" w:rsidR="006250AE" w:rsidRPr="00F9320E" w:rsidRDefault="006250AE" w:rsidP="006250AE">
            <w:pPr>
              <w:spacing w:before="60" w:after="60" w:line="240" w:lineRule="auto"/>
              <w:jc w:val="center"/>
              <w:rPr>
                <w:rFonts w:ascii="Times New Roman" w:eastAsia="Times New Roman" w:hAnsi="Times New Roman"/>
                <w:sz w:val="24"/>
                <w:szCs w:val="24"/>
              </w:rPr>
            </w:pPr>
          </w:p>
        </w:tc>
        <w:tc>
          <w:tcPr>
            <w:tcW w:w="786" w:type="pct"/>
            <w:vAlign w:val="center"/>
          </w:tcPr>
          <w:p w14:paraId="74A9EF88" w14:textId="77AB51C7" w:rsidR="006250AE" w:rsidRPr="00F9320E" w:rsidRDefault="006250AE" w:rsidP="006250A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Sở Nội vụ</w:t>
            </w:r>
          </w:p>
        </w:tc>
        <w:tc>
          <w:tcPr>
            <w:tcW w:w="1856" w:type="pct"/>
            <w:vAlign w:val="center"/>
          </w:tcPr>
          <w:p w14:paraId="36572087" w14:textId="026D4711" w:rsidR="006250AE" w:rsidRPr="00F9320E" w:rsidRDefault="006250AE" w:rsidP="006250A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4787B914" w14:textId="77777777" w:rsidR="006250AE" w:rsidRPr="00F9320E" w:rsidRDefault="006250AE" w:rsidP="006250AE">
            <w:pPr>
              <w:spacing w:before="60" w:after="60" w:line="240" w:lineRule="auto"/>
              <w:jc w:val="both"/>
              <w:rPr>
                <w:rFonts w:ascii="Times New Roman" w:eastAsia="Times New Roman" w:hAnsi="Times New Roman"/>
                <w:sz w:val="24"/>
                <w:szCs w:val="24"/>
              </w:rPr>
            </w:pPr>
          </w:p>
        </w:tc>
      </w:tr>
      <w:tr w:rsidR="00F523DA" w:rsidRPr="00F9320E" w14:paraId="49D5248C" w14:textId="77777777" w:rsidTr="002D203B">
        <w:trPr>
          <w:trHeight w:val="20"/>
        </w:trPr>
        <w:tc>
          <w:tcPr>
            <w:tcW w:w="571" w:type="pct"/>
            <w:vMerge/>
            <w:vAlign w:val="center"/>
          </w:tcPr>
          <w:p w14:paraId="65084679" w14:textId="77777777" w:rsidR="00F523DA" w:rsidRPr="00F9320E" w:rsidRDefault="00F523DA" w:rsidP="00F523DA">
            <w:pPr>
              <w:spacing w:before="60" w:after="60" w:line="240" w:lineRule="auto"/>
              <w:jc w:val="center"/>
              <w:rPr>
                <w:rFonts w:ascii="Times New Roman" w:eastAsia="Times New Roman" w:hAnsi="Times New Roman"/>
                <w:sz w:val="24"/>
                <w:szCs w:val="24"/>
              </w:rPr>
            </w:pPr>
          </w:p>
        </w:tc>
        <w:tc>
          <w:tcPr>
            <w:tcW w:w="786" w:type="pct"/>
            <w:vAlign w:val="center"/>
          </w:tcPr>
          <w:p w14:paraId="09847E7B" w14:textId="26794E1E" w:rsidR="00F523DA" w:rsidRPr="00F9320E" w:rsidRDefault="00F523DA" w:rsidP="00F523DA">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Thuế tỉnh Khánh Hòa</w:t>
            </w:r>
          </w:p>
        </w:tc>
        <w:tc>
          <w:tcPr>
            <w:tcW w:w="1856" w:type="pct"/>
            <w:vAlign w:val="center"/>
          </w:tcPr>
          <w:p w14:paraId="3AF4E517" w14:textId="16B69F61" w:rsidR="00F523DA" w:rsidRPr="00F9320E" w:rsidRDefault="00F523DA" w:rsidP="00F523DA">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600563DE" w14:textId="77777777" w:rsidR="00F523DA" w:rsidRPr="00F9320E" w:rsidRDefault="00F523DA" w:rsidP="00F523DA">
            <w:pPr>
              <w:spacing w:before="60" w:after="60" w:line="240" w:lineRule="auto"/>
              <w:jc w:val="both"/>
              <w:rPr>
                <w:rFonts w:ascii="Times New Roman" w:eastAsia="Times New Roman" w:hAnsi="Times New Roman"/>
                <w:sz w:val="24"/>
                <w:szCs w:val="24"/>
              </w:rPr>
            </w:pPr>
          </w:p>
        </w:tc>
      </w:tr>
      <w:tr w:rsidR="005F66F6" w:rsidRPr="00F9320E" w14:paraId="042E7080" w14:textId="77777777" w:rsidTr="002D203B">
        <w:trPr>
          <w:trHeight w:val="20"/>
        </w:trPr>
        <w:tc>
          <w:tcPr>
            <w:tcW w:w="571" w:type="pct"/>
            <w:vMerge/>
            <w:vAlign w:val="center"/>
          </w:tcPr>
          <w:p w14:paraId="321B093C"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523E0A0E" w14:textId="33321CCC"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Thuế cơ sở 8 tỉnh</w:t>
            </w:r>
          </w:p>
        </w:tc>
        <w:tc>
          <w:tcPr>
            <w:tcW w:w="1856" w:type="pct"/>
            <w:vAlign w:val="center"/>
          </w:tcPr>
          <w:p w14:paraId="31148AF6" w14:textId="2D7AD506"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7C23CAF7"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03D2DB62" w14:textId="77777777" w:rsidTr="002D203B">
        <w:trPr>
          <w:trHeight w:val="20"/>
        </w:trPr>
        <w:tc>
          <w:tcPr>
            <w:tcW w:w="571" w:type="pct"/>
            <w:vMerge/>
            <w:vAlign w:val="center"/>
          </w:tcPr>
          <w:p w14:paraId="69C5421E"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4F865669" w14:textId="473D5982"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phường Cam Linh</w:t>
            </w:r>
          </w:p>
        </w:tc>
        <w:tc>
          <w:tcPr>
            <w:tcW w:w="1856" w:type="pct"/>
            <w:vAlign w:val="center"/>
          </w:tcPr>
          <w:p w14:paraId="6FADC7FE" w14:textId="416526AD"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78DE50E8"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0CAC2C90" w14:textId="77777777" w:rsidTr="002D203B">
        <w:trPr>
          <w:trHeight w:val="20"/>
        </w:trPr>
        <w:tc>
          <w:tcPr>
            <w:tcW w:w="571" w:type="pct"/>
            <w:vMerge/>
            <w:vAlign w:val="center"/>
          </w:tcPr>
          <w:p w14:paraId="7BA5D89D"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24740C21" w14:textId="67EA506A"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Nam Cam Ranh</w:t>
            </w:r>
          </w:p>
        </w:tc>
        <w:tc>
          <w:tcPr>
            <w:tcW w:w="1856" w:type="pct"/>
            <w:vAlign w:val="center"/>
          </w:tcPr>
          <w:p w14:paraId="130202AA" w14:textId="7B2B9A8E"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4F2D01D5"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24D90224" w14:textId="77777777" w:rsidTr="002D203B">
        <w:trPr>
          <w:trHeight w:val="20"/>
        </w:trPr>
        <w:tc>
          <w:tcPr>
            <w:tcW w:w="571" w:type="pct"/>
            <w:vMerge/>
            <w:vAlign w:val="center"/>
          </w:tcPr>
          <w:p w14:paraId="5A7D0FAD"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0ACF41DC" w14:textId="30EBDFEA"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phường Bắc Cam Ranh</w:t>
            </w:r>
          </w:p>
        </w:tc>
        <w:tc>
          <w:tcPr>
            <w:tcW w:w="1856" w:type="pct"/>
            <w:vAlign w:val="center"/>
          </w:tcPr>
          <w:p w14:paraId="4C1E3883" w14:textId="55D251B0"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3E6ADE25"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4A5CA627" w14:textId="77777777" w:rsidTr="002D203B">
        <w:trPr>
          <w:trHeight w:val="20"/>
        </w:trPr>
        <w:tc>
          <w:tcPr>
            <w:tcW w:w="571" w:type="pct"/>
            <w:vMerge/>
            <w:vAlign w:val="center"/>
          </w:tcPr>
          <w:p w14:paraId="40B854D0"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7A9A90AB" w14:textId="47AC4C51"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Tây Khánh Vĩnh</w:t>
            </w:r>
          </w:p>
        </w:tc>
        <w:tc>
          <w:tcPr>
            <w:tcW w:w="1856" w:type="pct"/>
            <w:vAlign w:val="center"/>
          </w:tcPr>
          <w:p w14:paraId="16ACD98C" w14:textId="633C018A"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00229938"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1A62DBCC" w14:textId="77777777" w:rsidTr="002D203B">
        <w:trPr>
          <w:trHeight w:val="20"/>
        </w:trPr>
        <w:tc>
          <w:tcPr>
            <w:tcW w:w="571" w:type="pct"/>
            <w:vMerge/>
            <w:vAlign w:val="center"/>
          </w:tcPr>
          <w:p w14:paraId="55B9CA7B"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5399B4B6" w14:textId="57B08223"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Cam Lâm</w:t>
            </w:r>
          </w:p>
        </w:tc>
        <w:tc>
          <w:tcPr>
            <w:tcW w:w="1856" w:type="pct"/>
            <w:vAlign w:val="center"/>
          </w:tcPr>
          <w:p w14:paraId="4AB696C3" w14:textId="4563B3B9"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59C29F37"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472E6611" w14:textId="77777777" w:rsidTr="002D203B">
        <w:trPr>
          <w:trHeight w:val="20"/>
        </w:trPr>
        <w:tc>
          <w:tcPr>
            <w:tcW w:w="571" w:type="pct"/>
            <w:vMerge/>
            <w:vAlign w:val="center"/>
          </w:tcPr>
          <w:p w14:paraId="7F696003"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0895564B" w14:textId="1A0B4FC3"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Phước Hữu</w:t>
            </w:r>
          </w:p>
        </w:tc>
        <w:tc>
          <w:tcPr>
            <w:tcW w:w="1856" w:type="pct"/>
            <w:vAlign w:val="center"/>
          </w:tcPr>
          <w:p w14:paraId="641C30D1" w14:textId="2484F395"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2889BD42"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2DAF4AE7" w14:textId="77777777" w:rsidTr="002D203B">
        <w:trPr>
          <w:trHeight w:val="20"/>
        </w:trPr>
        <w:tc>
          <w:tcPr>
            <w:tcW w:w="571" w:type="pct"/>
            <w:vMerge/>
            <w:vAlign w:val="center"/>
          </w:tcPr>
          <w:p w14:paraId="355B5626"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0C04C65A" w14:textId="423EAC34"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Cam An</w:t>
            </w:r>
          </w:p>
        </w:tc>
        <w:tc>
          <w:tcPr>
            <w:tcW w:w="1856" w:type="pct"/>
            <w:vAlign w:val="center"/>
          </w:tcPr>
          <w:p w14:paraId="2E3A164E" w14:textId="4CBC8A71"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05767D3D"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33798AD5" w14:textId="77777777" w:rsidTr="002D203B">
        <w:trPr>
          <w:trHeight w:val="20"/>
        </w:trPr>
        <w:tc>
          <w:tcPr>
            <w:tcW w:w="571" w:type="pct"/>
            <w:vMerge/>
            <w:vAlign w:val="center"/>
          </w:tcPr>
          <w:p w14:paraId="0BC8ABA1"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2C6CFBF5" w14:textId="5CDDBDF6"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Diên Lạc</w:t>
            </w:r>
          </w:p>
        </w:tc>
        <w:tc>
          <w:tcPr>
            <w:tcW w:w="1856" w:type="pct"/>
            <w:vAlign w:val="center"/>
          </w:tcPr>
          <w:p w14:paraId="6C0AAFE1" w14:textId="4B1EE188"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710A4EAF"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61DF1023" w14:textId="77777777" w:rsidTr="002D203B">
        <w:trPr>
          <w:trHeight w:val="20"/>
        </w:trPr>
        <w:tc>
          <w:tcPr>
            <w:tcW w:w="571" w:type="pct"/>
            <w:vMerge/>
            <w:vAlign w:val="center"/>
          </w:tcPr>
          <w:p w14:paraId="3D67AD62"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4D734AEA" w14:textId="7EFFE8D9"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Tây Ninh Hòa</w:t>
            </w:r>
          </w:p>
        </w:tc>
        <w:tc>
          <w:tcPr>
            <w:tcW w:w="1856" w:type="pct"/>
            <w:vAlign w:val="center"/>
          </w:tcPr>
          <w:p w14:paraId="5B0DC354" w14:textId="0ADEDF38"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3A0B62EE"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319C6689" w14:textId="77777777" w:rsidTr="002D203B">
        <w:trPr>
          <w:trHeight w:val="20"/>
        </w:trPr>
        <w:tc>
          <w:tcPr>
            <w:tcW w:w="571" w:type="pct"/>
            <w:vMerge/>
            <w:vAlign w:val="center"/>
          </w:tcPr>
          <w:p w14:paraId="29C423EC" w14:textId="7777777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64A2DAA4" w14:textId="5EA4A645"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Phước Dinh</w:t>
            </w:r>
          </w:p>
        </w:tc>
        <w:tc>
          <w:tcPr>
            <w:tcW w:w="1856" w:type="pct"/>
            <w:vAlign w:val="center"/>
          </w:tcPr>
          <w:p w14:paraId="56AAB179" w14:textId="0710C547"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6D675E5F"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68C34E3E" w14:textId="77777777" w:rsidTr="002D203B">
        <w:trPr>
          <w:trHeight w:val="20"/>
        </w:trPr>
        <w:tc>
          <w:tcPr>
            <w:tcW w:w="571" w:type="pct"/>
            <w:vMerge/>
            <w:vAlign w:val="center"/>
          </w:tcPr>
          <w:p w14:paraId="39756A95" w14:textId="05C8D533"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6886A52D" w14:textId="6B4D8F9F" w:rsidR="005F66F6" w:rsidRPr="00F9320E" w:rsidRDefault="005F66F6" w:rsidP="00F9320E">
            <w:pPr>
              <w:spacing w:before="60" w:after="60" w:line="240" w:lineRule="auto"/>
              <w:rPr>
                <w:rFonts w:ascii="Times New Roman" w:eastAsia="Times New Roman" w:hAnsi="Times New Roman"/>
                <w:sz w:val="24"/>
                <w:szCs w:val="24"/>
                <w:lang w:val="vi-VN"/>
              </w:rPr>
            </w:pPr>
            <w:r w:rsidRPr="00F9320E">
              <w:rPr>
                <w:rFonts w:ascii="Times New Roman" w:eastAsia="Times New Roman" w:hAnsi="Times New Roman"/>
                <w:sz w:val="24"/>
                <w:szCs w:val="24"/>
              </w:rPr>
              <w:t>UBND xã Bác Ái Tây</w:t>
            </w:r>
          </w:p>
        </w:tc>
        <w:tc>
          <w:tcPr>
            <w:tcW w:w="1856" w:type="pct"/>
            <w:vAlign w:val="center"/>
          </w:tcPr>
          <w:p w14:paraId="107BA164" w14:textId="507F431A" w:rsidR="005F66F6" w:rsidRPr="00F9320E" w:rsidRDefault="005F66F6" w:rsidP="00F9320E">
            <w:pPr>
              <w:spacing w:before="60" w:after="60" w:line="240" w:lineRule="auto"/>
              <w:jc w:val="center"/>
              <w:rPr>
                <w:rFonts w:ascii="Times New Roman" w:eastAsia="Times New Roman" w:hAnsi="Times New Roman"/>
                <w:sz w:val="24"/>
                <w:szCs w:val="24"/>
                <w:lang w:val="vi-VN"/>
              </w:rPr>
            </w:pPr>
            <w:r w:rsidRPr="00F9320E">
              <w:rPr>
                <w:rFonts w:ascii="Times New Roman" w:eastAsia="Times New Roman" w:hAnsi="Times New Roman"/>
                <w:sz w:val="24"/>
                <w:szCs w:val="24"/>
              </w:rPr>
              <w:t>Thống nhất với dự thảo Quyết định</w:t>
            </w:r>
          </w:p>
        </w:tc>
        <w:tc>
          <w:tcPr>
            <w:tcW w:w="1786" w:type="pct"/>
            <w:vAlign w:val="center"/>
          </w:tcPr>
          <w:p w14:paraId="71EB3E56" w14:textId="77777777" w:rsidR="005F66F6" w:rsidRPr="00F9320E" w:rsidRDefault="005F66F6" w:rsidP="00F9320E">
            <w:pPr>
              <w:spacing w:before="60" w:after="60" w:line="240" w:lineRule="auto"/>
              <w:jc w:val="both"/>
              <w:rPr>
                <w:rFonts w:ascii="Times New Roman" w:eastAsia="Times New Roman" w:hAnsi="Times New Roman"/>
                <w:sz w:val="24"/>
                <w:szCs w:val="24"/>
                <w:lang w:val="vi-VN"/>
              </w:rPr>
            </w:pPr>
          </w:p>
        </w:tc>
      </w:tr>
      <w:tr w:rsidR="005F66F6" w:rsidRPr="00F9320E" w14:paraId="0B439FF0" w14:textId="77777777" w:rsidTr="002D203B">
        <w:trPr>
          <w:trHeight w:val="20"/>
        </w:trPr>
        <w:tc>
          <w:tcPr>
            <w:tcW w:w="571" w:type="pct"/>
            <w:vMerge/>
            <w:vAlign w:val="center"/>
            <w:hideMark/>
          </w:tcPr>
          <w:p w14:paraId="329970F9" w14:textId="292CB9F1"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tcPr>
          <w:p w14:paraId="438FCEC2" w14:textId="2FA0A997"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Ninh Hải</w:t>
            </w:r>
          </w:p>
        </w:tc>
        <w:tc>
          <w:tcPr>
            <w:tcW w:w="1856" w:type="pct"/>
            <w:vAlign w:val="center"/>
          </w:tcPr>
          <w:p w14:paraId="7EFBBB32" w14:textId="134E3028"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1A495B63" w14:textId="7B409993"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04A33444" w14:textId="77777777" w:rsidTr="002D203B">
        <w:trPr>
          <w:trHeight w:val="20"/>
        </w:trPr>
        <w:tc>
          <w:tcPr>
            <w:tcW w:w="571" w:type="pct"/>
            <w:vMerge/>
            <w:vAlign w:val="center"/>
            <w:hideMark/>
          </w:tcPr>
          <w:p w14:paraId="3C5B6BCA" w14:textId="2DA0488B"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hideMark/>
          </w:tcPr>
          <w:p w14:paraId="1A4307AA" w14:textId="3ADA5D00"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Nam Ninh Hòa</w:t>
            </w:r>
          </w:p>
        </w:tc>
        <w:tc>
          <w:tcPr>
            <w:tcW w:w="1856" w:type="pct"/>
            <w:vAlign w:val="center"/>
            <w:hideMark/>
          </w:tcPr>
          <w:p w14:paraId="1889D216" w14:textId="6CEE8C2B"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hideMark/>
          </w:tcPr>
          <w:p w14:paraId="7A4D5AD9" w14:textId="77777777"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w:t>
            </w:r>
          </w:p>
        </w:tc>
      </w:tr>
      <w:tr w:rsidR="005F66F6" w:rsidRPr="00F9320E" w14:paraId="4C788789" w14:textId="77777777" w:rsidTr="002D203B">
        <w:trPr>
          <w:trHeight w:val="20"/>
        </w:trPr>
        <w:tc>
          <w:tcPr>
            <w:tcW w:w="571" w:type="pct"/>
            <w:vMerge/>
            <w:vAlign w:val="center"/>
            <w:hideMark/>
          </w:tcPr>
          <w:p w14:paraId="0418CAE1" w14:textId="410EE7C7"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hideMark/>
          </w:tcPr>
          <w:p w14:paraId="462BD9BA" w14:textId="5973B6F5"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phường Bảo An</w:t>
            </w:r>
          </w:p>
        </w:tc>
        <w:tc>
          <w:tcPr>
            <w:tcW w:w="1856" w:type="pct"/>
            <w:vAlign w:val="center"/>
            <w:hideMark/>
          </w:tcPr>
          <w:p w14:paraId="1B4C930F" w14:textId="685A9B0F"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hideMark/>
          </w:tcPr>
          <w:p w14:paraId="63B25BCC" w14:textId="77777777"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w:t>
            </w:r>
          </w:p>
        </w:tc>
      </w:tr>
      <w:tr w:rsidR="005F66F6" w:rsidRPr="00F9320E" w14:paraId="6A762440" w14:textId="77777777" w:rsidTr="002D203B">
        <w:trPr>
          <w:trHeight w:val="20"/>
        </w:trPr>
        <w:tc>
          <w:tcPr>
            <w:tcW w:w="571" w:type="pct"/>
            <w:vMerge/>
            <w:vAlign w:val="center"/>
            <w:hideMark/>
          </w:tcPr>
          <w:p w14:paraId="46F47839" w14:textId="07B9F221" w:rsidR="005F66F6" w:rsidRPr="00F9320E" w:rsidRDefault="005F66F6" w:rsidP="00F9320E">
            <w:pPr>
              <w:spacing w:before="60" w:after="60" w:line="240" w:lineRule="auto"/>
              <w:jc w:val="center"/>
              <w:rPr>
                <w:rFonts w:ascii="Times New Roman" w:eastAsia="Times New Roman" w:hAnsi="Times New Roman"/>
                <w:sz w:val="24"/>
                <w:szCs w:val="24"/>
              </w:rPr>
            </w:pPr>
          </w:p>
        </w:tc>
        <w:tc>
          <w:tcPr>
            <w:tcW w:w="786" w:type="pct"/>
            <w:vAlign w:val="center"/>
            <w:hideMark/>
          </w:tcPr>
          <w:p w14:paraId="2BB4FA4D" w14:textId="5316ABF2"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Vĩnh Hải</w:t>
            </w:r>
          </w:p>
        </w:tc>
        <w:tc>
          <w:tcPr>
            <w:tcW w:w="1856" w:type="pct"/>
            <w:vAlign w:val="center"/>
            <w:hideMark/>
          </w:tcPr>
          <w:p w14:paraId="58F31C69" w14:textId="2846B4C0"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hideMark/>
          </w:tcPr>
          <w:p w14:paraId="0195CA14" w14:textId="77777777" w:rsidR="005F66F6" w:rsidRPr="00F9320E" w:rsidRDefault="005F66F6" w:rsidP="00F9320E">
            <w:pPr>
              <w:spacing w:before="60" w:after="60" w:line="240" w:lineRule="auto"/>
              <w:jc w:val="both"/>
              <w:rPr>
                <w:rFonts w:ascii="Times New Roman" w:eastAsia="Times New Roman" w:hAnsi="Times New Roman"/>
                <w:sz w:val="24"/>
                <w:szCs w:val="24"/>
              </w:rPr>
            </w:pPr>
            <w:r w:rsidRPr="00F9320E">
              <w:rPr>
                <w:rFonts w:ascii="Times New Roman" w:eastAsia="Times New Roman" w:hAnsi="Times New Roman"/>
                <w:sz w:val="24"/>
                <w:szCs w:val="24"/>
              </w:rPr>
              <w:t> </w:t>
            </w:r>
          </w:p>
        </w:tc>
      </w:tr>
      <w:tr w:rsidR="005F66F6" w:rsidRPr="00F9320E" w14:paraId="06495132" w14:textId="77777777" w:rsidTr="002D203B">
        <w:trPr>
          <w:trHeight w:val="992"/>
        </w:trPr>
        <w:tc>
          <w:tcPr>
            <w:tcW w:w="571" w:type="pct"/>
            <w:vMerge/>
            <w:vAlign w:val="center"/>
          </w:tcPr>
          <w:p w14:paraId="084AC596" w14:textId="77777777" w:rsidR="005F66F6" w:rsidRPr="00F9320E" w:rsidRDefault="005F66F6"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378AC2F1" w14:textId="2750D408"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Tu Bông</w:t>
            </w:r>
          </w:p>
        </w:tc>
        <w:tc>
          <w:tcPr>
            <w:tcW w:w="1856" w:type="pct"/>
            <w:vAlign w:val="center"/>
          </w:tcPr>
          <w:p w14:paraId="61655AE9" w14:textId="08258357"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085D81CD"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06949327" w14:textId="77777777" w:rsidTr="002D203B">
        <w:trPr>
          <w:trHeight w:val="992"/>
        </w:trPr>
        <w:tc>
          <w:tcPr>
            <w:tcW w:w="571" w:type="pct"/>
            <w:vMerge/>
            <w:vAlign w:val="center"/>
          </w:tcPr>
          <w:p w14:paraId="2DDD50BB" w14:textId="77777777" w:rsidR="005F66F6" w:rsidRPr="00F9320E" w:rsidRDefault="005F66F6"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1E6EE729" w14:textId="4BE57CAF"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Trung tâm nước sạch và vệ sinh môi trường nông thôn</w:t>
            </w:r>
          </w:p>
        </w:tc>
        <w:tc>
          <w:tcPr>
            <w:tcW w:w="1856" w:type="pct"/>
            <w:vAlign w:val="center"/>
          </w:tcPr>
          <w:p w14:paraId="1FA6BF7A" w14:textId="034F0EDB"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5B0C6BE8"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5F66F6" w:rsidRPr="00F9320E" w14:paraId="12A3693D" w14:textId="77777777" w:rsidTr="002D203B">
        <w:trPr>
          <w:trHeight w:val="992"/>
        </w:trPr>
        <w:tc>
          <w:tcPr>
            <w:tcW w:w="571" w:type="pct"/>
            <w:vMerge/>
            <w:vAlign w:val="center"/>
          </w:tcPr>
          <w:p w14:paraId="1D613441" w14:textId="77777777" w:rsidR="005F66F6" w:rsidRPr="00F9320E" w:rsidRDefault="005F66F6"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351E5F81" w14:textId="30625A20" w:rsidR="005F66F6" w:rsidRPr="00F9320E" w:rsidRDefault="005F66F6"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Thuế cơ sở 7 tỉnh Khánh Hòa</w:t>
            </w:r>
          </w:p>
        </w:tc>
        <w:tc>
          <w:tcPr>
            <w:tcW w:w="1856" w:type="pct"/>
            <w:vAlign w:val="center"/>
          </w:tcPr>
          <w:p w14:paraId="6942B30C" w14:textId="0AF989A8" w:rsidR="005F66F6" w:rsidRPr="00F9320E" w:rsidRDefault="005F66F6"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3EDBD5BC" w14:textId="77777777" w:rsidR="005F66F6" w:rsidRPr="00F9320E" w:rsidRDefault="005F66F6" w:rsidP="00F9320E">
            <w:pPr>
              <w:spacing w:before="60" w:after="60" w:line="240" w:lineRule="auto"/>
              <w:jc w:val="both"/>
              <w:rPr>
                <w:rFonts w:ascii="Times New Roman" w:eastAsia="Times New Roman" w:hAnsi="Times New Roman"/>
                <w:sz w:val="24"/>
                <w:szCs w:val="24"/>
              </w:rPr>
            </w:pPr>
          </w:p>
        </w:tc>
      </w:tr>
      <w:tr w:rsidR="00DF198B" w:rsidRPr="00F9320E" w14:paraId="043A67E8" w14:textId="77777777" w:rsidTr="002D203B">
        <w:trPr>
          <w:trHeight w:val="992"/>
        </w:trPr>
        <w:tc>
          <w:tcPr>
            <w:tcW w:w="571" w:type="pct"/>
            <w:vMerge/>
            <w:vAlign w:val="center"/>
          </w:tcPr>
          <w:p w14:paraId="7499CA1E" w14:textId="77777777" w:rsidR="00DF198B" w:rsidRPr="00F9320E" w:rsidRDefault="00DF198B"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4AEBCE38" w14:textId="323EE779" w:rsidR="00DF198B" w:rsidRPr="00F9320E" w:rsidRDefault="00DF198B"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Thuế cơ sở 1 tỉnh Khánh Hòa</w:t>
            </w:r>
          </w:p>
        </w:tc>
        <w:tc>
          <w:tcPr>
            <w:tcW w:w="1856" w:type="pct"/>
            <w:vAlign w:val="center"/>
          </w:tcPr>
          <w:p w14:paraId="535314C8" w14:textId="3242D4AA" w:rsidR="00DF198B" w:rsidRPr="00F9320E" w:rsidRDefault="00DF198B"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35511FB6" w14:textId="77777777" w:rsidR="00DF198B" w:rsidRPr="00F9320E" w:rsidRDefault="00DF198B" w:rsidP="00F9320E">
            <w:pPr>
              <w:spacing w:before="60" w:after="60" w:line="240" w:lineRule="auto"/>
              <w:jc w:val="both"/>
              <w:rPr>
                <w:rFonts w:ascii="Times New Roman" w:eastAsia="Times New Roman" w:hAnsi="Times New Roman"/>
                <w:sz w:val="24"/>
                <w:szCs w:val="24"/>
              </w:rPr>
            </w:pPr>
          </w:p>
        </w:tc>
      </w:tr>
      <w:tr w:rsidR="00DF198B" w:rsidRPr="00F9320E" w14:paraId="33F4AD0D" w14:textId="77777777" w:rsidTr="002D203B">
        <w:trPr>
          <w:trHeight w:val="992"/>
        </w:trPr>
        <w:tc>
          <w:tcPr>
            <w:tcW w:w="571" w:type="pct"/>
            <w:vMerge/>
            <w:vAlign w:val="center"/>
          </w:tcPr>
          <w:p w14:paraId="49F8BDB9" w14:textId="77777777" w:rsidR="00DF198B" w:rsidRPr="00F9320E" w:rsidRDefault="00DF198B"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66932C3C" w14:textId="65BABA4D" w:rsidR="00DF198B" w:rsidRPr="00F9320E" w:rsidRDefault="00DF198B"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xã Thuận Bắc</w:t>
            </w:r>
          </w:p>
        </w:tc>
        <w:tc>
          <w:tcPr>
            <w:tcW w:w="1856" w:type="pct"/>
            <w:vAlign w:val="center"/>
          </w:tcPr>
          <w:p w14:paraId="3714E552" w14:textId="04F1E898" w:rsidR="00DF198B" w:rsidRPr="00F9320E" w:rsidRDefault="00DF198B"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37AE475E" w14:textId="77777777" w:rsidR="00DF198B" w:rsidRPr="00F9320E" w:rsidRDefault="00DF198B" w:rsidP="00F9320E">
            <w:pPr>
              <w:spacing w:before="60" w:after="60" w:line="240" w:lineRule="auto"/>
              <w:jc w:val="both"/>
              <w:rPr>
                <w:rFonts w:ascii="Times New Roman" w:eastAsia="Times New Roman" w:hAnsi="Times New Roman"/>
                <w:sz w:val="24"/>
                <w:szCs w:val="24"/>
              </w:rPr>
            </w:pPr>
          </w:p>
        </w:tc>
      </w:tr>
      <w:tr w:rsidR="008463B8" w:rsidRPr="00F9320E" w14:paraId="1D9E9EA2" w14:textId="77777777" w:rsidTr="002D203B">
        <w:trPr>
          <w:trHeight w:val="992"/>
        </w:trPr>
        <w:tc>
          <w:tcPr>
            <w:tcW w:w="571" w:type="pct"/>
            <w:vMerge/>
            <w:vAlign w:val="center"/>
          </w:tcPr>
          <w:p w14:paraId="05389C23" w14:textId="77777777" w:rsidR="008463B8" w:rsidRPr="00F9320E" w:rsidRDefault="008463B8"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67CAA59B" w14:textId="3799DD0B" w:rsidR="008463B8" w:rsidRPr="00F9320E" w:rsidRDefault="008463B8"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UBND phường Nha Trang</w:t>
            </w:r>
          </w:p>
        </w:tc>
        <w:tc>
          <w:tcPr>
            <w:tcW w:w="1856" w:type="pct"/>
            <w:vAlign w:val="center"/>
          </w:tcPr>
          <w:p w14:paraId="644022AB" w14:textId="24C1B3EF" w:rsidR="008463B8" w:rsidRPr="00F9320E" w:rsidRDefault="008463B8"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0B7EE187" w14:textId="77777777" w:rsidR="008463B8" w:rsidRPr="00F9320E" w:rsidRDefault="008463B8" w:rsidP="00F9320E">
            <w:pPr>
              <w:spacing w:before="60" w:after="60" w:line="240" w:lineRule="auto"/>
              <w:jc w:val="both"/>
              <w:rPr>
                <w:rFonts w:ascii="Times New Roman" w:eastAsia="Times New Roman" w:hAnsi="Times New Roman"/>
                <w:sz w:val="24"/>
                <w:szCs w:val="24"/>
              </w:rPr>
            </w:pPr>
          </w:p>
        </w:tc>
      </w:tr>
      <w:tr w:rsidR="00DF198B" w:rsidRPr="00F9320E" w14:paraId="704BE1F3" w14:textId="77777777" w:rsidTr="002D203B">
        <w:trPr>
          <w:trHeight w:val="992"/>
        </w:trPr>
        <w:tc>
          <w:tcPr>
            <w:tcW w:w="571" w:type="pct"/>
            <w:vMerge/>
            <w:vAlign w:val="center"/>
          </w:tcPr>
          <w:p w14:paraId="228C33DD" w14:textId="77777777" w:rsidR="00DF198B" w:rsidRPr="00F9320E" w:rsidRDefault="00DF198B"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77AE7754" w14:textId="35581E99" w:rsidR="00DF198B" w:rsidRPr="00F9320E" w:rsidRDefault="00DF198B"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Công ty CP Nha Trang Seafoods - F17</w:t>
            </w:r>
          </w:p>
        </w:tc>
        <w:tc>
          <w:tcPr>
            <w:tcW w:w="1856" w:type="pct"/>
            <w:vAlign w:val="center"/>
          </w:tcPr>
          <w:p w14:paraId="7B24CDBE" w14:textId="4F74D02E" w:rsidR="00DF198B" w:rsidRPr="00F9320E" w:rsidRDefault="00DF198B"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4DF5F885" w14:textId="77777777" w:rsidR="00DF198B" w:rsidRPr="00F9320E" w:rsidRDefault="00DF198B" w:rsidP="00F9320E">
            <w:pPr>
              <w:spacing w:before="60" w:after="60" w:line="240" w:lineRule="auto"/>
              <w:jc w:val="both"/>
              <w:rPr>
                <w:rFonts w:ascii="Times New Roman" w:eastAsia="Times New Roman" w:hAnsi="Times New Roman"/>
                <w:sz w:val="24"/>
                <w:szCs w:val="24"/>
              </w:rPr>
            </w:pPr>
          </w:p>
        </w:tc>
      </w:tr>
      <w:tr w:rsidR="008463B8" w:rsidRPr="00F9320E" w14:paraId="78575B72" w14:textId="77777777" w:rsidTr="002D203B">
        <w:trPr>
          <w:trHeight w:val="992"/>
        </w:trPr>
        <w:tc>
          <w:tcPr>
            <w:tcW w:w="571" w:type="pct"/>
            <w:vMerge/>
            <w:vAlign w:val="center"/>
          </w:tcPr>
          <w:p w14:paraId="7BFB865B" w14:textId="77777777" w:rsidR="008463B8" w:rsidRPr="00F9320E" w:rsidRDefault="008463B8"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7B5E541B" w14:textId="1FC30FCD" w:rsidR="008463B8" w:rsidRPr="00F9320E" w:rsidRDefault="008463B8"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Công ty CP Cấp thoát nước</w:t>
            </w:r>
          </w:p>
        </w:tc>
        <w:tc>
          <w:tcPr>
            <w:tcW w:w="1856" w:type="pct"/>
            <w:vAlign w:val="center"/>
          </w:tcPr>
          <w:p w14:paraId="6CCD842B" w14:textId="1941F9A0" w:rsidR="008463B8" w:rsidRPr="00F9320E" w:rsidRDefault="008463B8"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23546946" w14:textId="77777777" w:rsidR="008463B8" w:rsidRPr="00F9320E" w:rsidRDefault="008463B8" w:rsidP="00F9320E">
            <w:pPr>
              <w:spacing w:before="60" w:after="60" w:line="240" w:lineRule="auto"/>
              <w:jc w:val="both"/>
              <w:rPr>
                <w:rFonts w:ascii="Times New Roman" w:eastAsia="Times New Roman" w:hAnsi="Times New Roman"/>
                <w:sz w:val="24"/>
                <w:szCs w:val="24"/>
              </w:rPr>
            </w:pPr>
          </w:p>
        </w:tc>
      </w:tr>
      <w:tr w:rsidR="008463B8" w:rsidRPr="00F9320E" w14:paraId="55457601" w14:textId="77777777" w:rsidTr="002D203B">
        <w:trPr>
          <w:trHeight w:val="992"/>
        </w:trPr>
        <w:tc>
          <w:tcPr>
            <w:tcW w:w="571" w:type="pct"/>
            <w:vMerge/>
            <w:vAlign w:val="center"/>
          </w:tcPr>
          <w:p w14:paraId="0CD15A4A" w14:textId="77777777" w:rsidR="008463B8" w:rsidRPr="00F9320E" w:rsidRDefault="008463B8" w:rsidP="00F9320E">
            <w:pPr>
              <w:spacing w:before="60" w:after="60" w:line="240" w:lineRule="auto"/>
              <w:jc w:val="center"/>
              <w:rPr>
                <w:rFonts w:ascii="Times New Roman" w:eastAsia="Times New Roman" w:hAnsi="Times New Roman"/>
                <w:sz w:val="24"/>
                <w:szCs w:val="24"/>
                <w:lang w:val="vi-VN"/>
              </w:rPr>
            </w:pPr>
          </w:p>
        </w:tc>
        <w:tc>
          <w:tcPr>
            <w:tcW w:w="786" w:type="pct"/>
            <w:vAlign w:val="center"/>
          </w:tcPr>
          <w:p w14:paraId="56818CD7" w14:textId="626716D7" w:rsidR="008463B8" w:rsidRPr="00F9320E" w:rsidRDefault="008463B8" w:rsidP="00F9320E">
            <w:pPr>
              <w:spacing w:before="60" w:after="60" w:line="240" w:lineRule="auto"/>
              <w:rPr>
                <w:rFonts w:ascii="Times New Roman" w:eastAsia="Times New Roman" w:hAnsi="Times New Roman"/>
                <w:sz w:val="24"/>
                <w:szCs w:val="24"/>
              </w:rPr>
            </w:pPr>
            <w:r w:rsidRPr="00F9320E">
              <w:rPr>
                <w:rFonts w:ascii="Times New Roman" w:eastAsia="Times New Roman" w:hAnsi="Times New Roman"/>
                <w:sz w:val="24"/>
                <w:szCs w:val="24"/>
              </w:rPr>
              <w:t>Công ty TNHH Chế biến và Xuất khẩu thủy sản Cam Ranh</w:t>
            </w:r>
          </w:p>
        </w:tc>
        <w:tc>
          <w:tcPr>
            <w:tcW w:w="1856" w:type="pct"/>
            <w:vAlign w:val="center"/>
          </w:tcPr>
          <w:p w14:paraId="43050AA4" w14:textId="27E4223B" w:rsidR="008463B8" w:rsidRPr="00F9320E" w:rsidRDefault="008463B8" w:rsidP="00F9320E">
            <w:pPr>
              <w:spacing w:before="60" w:after="60" w:line="240" w:lineRule="auto"/>
              <w:jc w:val="center"/>
              <w:rPr>
                <w:rFonts w:ascii="Times New Roman" w:eastAsia="Times New Roman" w:hAnsi="Times New Roman"/>
                <w:sz w:val="24"/>
                <w:szCs w:val="24"/>
              </w:rPr>
            </w:pPr>
            <w:r w:rsidRPr="00F9320E">
              <w:rPr>
                <w:rFonts w:ascii="Times New Roman" w:eastAsia="Times New Roman" w:hAnsi="Times New Roman"/>
                <w:sz w:val="24"/>
                <w:szCs w:val="24"/>
              </w:rPr>
              <w:t>Thống nhất với dự thảo Quyết định</w:t>
            </w:r>
          </w:p>
        </w:tc>
        <w:tc>
          <w:tcPr>
            <w:tcW w:w="1786" w:type="pct"/>
            <w:vAlign w:val="center"/>
          </w:tcPr>
          <w:p w14:paraId="33761D0E" w14:textId="77777777" w:rsidR="008463B8" w:rsidRPr="00F9320E" w:rsidRDefault="008463B8" w:rsidP="00F9320E">
            <w:pPr>
              <w:spacing w:before="60" w:after="60" w:line="240" w:lineRule="auto"/>
              <w:jc w:val="both"/>
              <w:rPr>
                <w:rFonts w:ascii="Times New Roman" w:eastAsia="Times New Roman" w:hAnsi="Times New Roman"/>
                <w:sz w:val="24"/>
                <w:szCs w:val="24"/>
              </w:rPr>
            </w:pPr>
          </w:p>
        </w:tc>
      </w:tr>
    </w:tbl>
    <w:p w14:paraId="70E5E1CC" w14:textId="77777777" w:rsidR="00BF17A6" w:rsidRPr="00C442FA" w:rsidRDefault="00BF17A6" w:rsidP="00BF17A6">
      <w:pPr>
        <w:spacing w:before="120" w:after="120" w:line="240" w:lineRule="auto"/>
        <w:jc w:val="both"/>
        <w:rPr>
          <w:rFonts w:ascii="Times New Roman" w:hAnsi="Times New Roman"/>
          <w:i/>
          <w:sz w:val="28"/>
          <w:szCs w:val="28"/>
          <w:lang w:val="vi-VN"/>
        </w:rPr>
      </w:pPr>
    </w:p>
    <w:sectPr w:rsidR="00BF17A6" w:rsidRPr="00C442FA" w:rsidSect="00751279">
      <w:headerReference w:type="default" r:id="rId7"/>
      <w:pgSz w:w="11907" w:h="16840" w:code="9"/>
      <w:pgMar w:top="1134" w:right="1134" w:bottom="1134"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FFD0" w14:textId="77777777" w:rsidR="00F738BC" w:rsidRDefault="00F738BC" w:rsidP="009E3BC9">
      <w:pPr>
        <w:spacing w:after="0" w:line="240" w:lineRule="auto"/>
      </w:pPr>
      <w:r>
        <w:separator/>
      </w:r>
    </w:p>
  </w:endnote>
  <w:endnote w:type="continuationSeparator" w:id="0">
    <w:p w14:paraId="238302A0" w14:textId="77777777" w:rsidR="00F738BC" w:rsidRDefault="00F738BC" w:rsidP="009E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9C22" w14:textId="77777777" w:rsidR="00F738BC" w:rsidRDefault="00F738BC" w:rsidP="009E3BC9">
      <w:pPr>
        <w:spacing w:after="0" w:line="240" w:lineRule="auto"/>
      </w:pPr>
      <w:r>
        <w:separator/>
      </w:r>
    </w:p>
  </w:footnote>
  <w:footnote w:type="continuationSeparator" w:id="0">
    <w:p w14:paraId="02BD3655" w14:textId="77777777" w:rsidR="00F738BC" w:rsidRDefault="00F738BC" w:rsidP="009E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2248"/>
      <w:docPartObj>
        <w:docPartGallery w:val="Page Numbers (Top of Page)"/>
        <w:docPartUnique/>
      </w:docPartObj>
    </w:sdtPr>
    <w:sdtEndPr>
      <w:rPr>
        <w:rFonts w:ascii="Times New Roman" w:hAnsi="Times New Roman"/>
        <w:noProof/>
        <w:sz w:val="24"/>
        <w:szCs w:val="24"/>
      </w:rPr>
    </w:sdtEndPr>
    <w:sdtContent>
      <w:p w14:paraId="226C7D84" w14:textId="15783C5D" w:rsidR="00AF301B" w:rsidRPr="00AF301B" w:rsidRDefault="00AF301B">
        <w:pPr>
          <w:pStyle w:val="Header"/>
          <w:jc w:val="center"/>
          <w:rPr>
            <w:rFonts w:ascii="Times New Roman" w:hAnsi="Times New Roman"/>
            <w:sz w:val="24"/>
            <w:szCs w:val="24"/>
          </w:rPr>
        </w:pPr>
        <w:r w:rsidRPr="00AF301B">
          <w:rPr>
            <w:rFonts w:ascii="Times New Roman" w:hAnsi="Times New Roman"/>
            <w:sz w:val="24"/>
            <w:szCs w:val="24"/>
          </w:rPr>
          <w:fldChar w:fldCharType="begin"/>
        </w:r>
        <w:r w:rsidRPr="00AF301B">
          <w:rPr>
            <w:rFonts w:ascii="Times New Roman" w:hAnsi="Times New Roman"/>
            <w:sz w:val="24"/>
            <w:szCs w:val="24"/>
          </w:rPr>
          <w:instrText xml:space="preserve"> PAGE   \* MERGEFORMAT </w:instrText>
        </w:r>
        <w:r w:rsidRPr="00AF301B">
          <w:rPr>
            <w:rFonts w:ascii="Times New Roman" w:hAnsi="Times New Roman"/>
            <w:sz w:val="24"/>
            <w:szCs w:val="24"/>
          </w:rPr>
          <w:fldChar w:fldCharType="separate"/>
        </w:r>
        <w:r w:rsidR="008F6073">
          <w:rPr>
            <w:rFonts w:ascii="Times New Roman" w:hAnsi="Times New Roman"/>
            <w:noProof/>
            <w:sz w:val="24"/>
            <w:szCs w:val="24"/>
          </w:rPr>
          <w:t>3</w:t>
        </w:r>
        <w:r w:rsidRPr="00AF301B">
          <w:rPr>
            <w:rFonts w:ascii="Times New Roman" w:hAnsi="Times New Roman"/>
            <w:noProof/>
            <w:sz w:val="24"/>
            <w:szCs w:val="24"/>
          </w:rPr>
          <w:fldChar w:fldCharType="end"/>
        </w:r>
      </w:p>
    </w:sdtContent>
  </w:sdt>
  <w:p w14:paraId="49D985DD" w14:textId="77777777" w:rsidR="00AF301B" w:rsidRDefault="00AF3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5CB0"/>
    <w:multiLevelType w:val="hybridMultilevel"/>
    <w:tmpl w:val="5AE209BE"/>
    <w:lvl w:ilvl="0" w:tplc="1BD6663C">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C884357"/>
    <w:multiLevelType w:val="hybridMultilevel"/>
    <w:tmpl w:val="7582706A"/>
    <w:lvl w:ilvl="0" w:tplc="8146C5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476702"/>
    <w:multiLevelType w:val="hybridMultilevel"/>
    <w:tmpl w:val="FD86C37C"/>
    <w:lvl w:ilvl="0" w:tplc="3B686B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43303"/>
    <w:multiLevelType w:val="hybridMultilevel"/>
    <w:tmpl w:val="5388F942"/>
    <w:lvl w:ilvl="0" w:tplc="C000333E">
      <w:start w:val="1"/>
      <w:numFmt w:val="bullet"/>
      <w:lvlText w:val="-"/>
      <w:lvlJc w:val="left"/>
      <w:pPr>
        <w:ind w:left="550" w:hanging="360"/>
      </w:pPr>
      <w:rPr>
        <w:rFonts w:ascii="Times New Roman" w:eastAsia="Calibri" w:hAnsi="Times New Roman" w:cs="Times New Roman"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4" w15:restartNumberingAfterBreak="0">
    <w:nsid w:val="4AC35BB3"/>
    <w:multiLevelType w:val="hybridMultilevel"/>
    <w:tmpl w:val="6EC632EC"/>
    <w:lvl w:ilvl="0" w:tplc="C8A4E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905D86"/>
    <w:multiLevelType w:val="hybridMultilevel"/>
    <w:tmpl w:val="F9364FC6"/>
    <w:lvl w:ilvl="0" w:tplc="2A1E06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07D32"/>
    <w:multiLevelType w:val="hybridMultilevel"/>
    <w:tmpl w:val="7ACC4C68"/>
    <w:lvl w:ilvl="0" w:tplc="CE0E722C">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883059688">
    <w:abstractNumId w:val="5"/>
  </w:num>
  <w:num w:numId="2" w16cid:durableId="340473471">
    <w:abstractNumId w:val="0"/>
  </w:num>
  <w:num w:numId="3" w16cid:durableId="601302023">
    <w:abstractNumId w:val="1"/>
  </w:num>
  <w:num w:numId="4" w16cid:durableId="1399210784">
    <w:abstractNumId w:val="6"/>
  </w:num>
  <w:num w:numId="5" w16cid:durableId="1121653230">
    <w:abstractNumId w:val="2"/>
  </w:num>
  <w:num w:numId="6" w16cid:durableId="389038440">
    <w:abstractNumId w:val="4"/>
  </w:num>
  <w:num w:numId="7" w16cid:durableId="502014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B0"/>
    <w:rsid w:val="00000E16"/>
    <w:rsid w:val="0001738C"/>
    <w:rsid w:val="00040EF6"/>
    <w:rsid w:val="00042341"/>
    <w:rsid w:val="00044384"/>
    <w:rsid w:val="0005102C"/>
    <w:rsid w:val="000560B4"/>
    <w:rsid w:val="0006124F"/>
    <w:rsid w:val="00065A76"/>
    <w:rsid w:val="00087253"/>
    <w:rsid w:val="000872DE"/>
    <w:rsid w:val="00087AAD"/>
    <w:rsid w:val="0009240D"/>
    <w:rsid w:val="000C3D58"/>
    <w:rsid w:val="000D3ED7"/>
    <w:rsid w:val="000E1550"/>
    <w:rsid w:val="000E473C"/>
    <w:rsid w:val="000F06FE"/>
    <w:rsid w:val="00107A7F"/>
    <w:rsid w:val="00130E1C"/>
    <w:rsid w:val="00146C72"/>
    <w:rsid w:val="00147EBF"/>
    <w:rsid w:val="001528A0"/>
    <w:rsid w:val="00162B0C"/>
    <w:rsid w:val="001808C3"/>
    <w:rsid w:val="001A2AD5"/>
    <w:rsid w:val="001A4BB8"/>
    <w:rsid w:val="001D396B"/>
    <w:rsid w:val="001E5383"/>
    <w:rsid w:val="001E711E"/>
    <w:rsid w:val="001F17C5"/>
    <w:rsid w:val="0020246B"/>
    <w:rsid w:val="00224785"/>
    <w:rsid w:val="00240358"/>
    <w:rsid w:val="00246C6A"/>
    <w:rsid w:val="002530B0"/>
    <w:rsid w:val="002647F7"/>
    <w:rsid w:val="0028453B"/>
    <w:rsid w:val="00284ED7"/>
    <w:rsid w:val="00292E24"/>
    <w:rsid w:val="00294560"/>
    <w:rsid w:val="0029741E"/>
    <w:rsid w:val="002A3813"/>
    <w:rsid w:val="002C274B"/>
    <w:rsid w:val="002C7E35"/>
    <w:rsid w:val="002D203B"/>
    <w:rsid w:val="002D5327"/>
    <w:rsid w:val="002D5A1F"/>
    <w:rsid w:val="002F38A8"/>
    <w:rsid w:val="002F78FF"/>
    <w:rsid w:val="00356C4F"/>
    <w:rsid w:val="003606A2"/>
    <w:rsid w:val="00372ADE"/>
    <w:rsid w:val="003774E5"/>
    <w:rsid w:val="00385B0B"/>
    <w:rsid w:val="00385B7D"/>
    <w:rsid w:val="003A51DD"/>
    <w:rsid w:val="003C1E38"/>
    <w:rsid w:val="003C5C02"/>
    <w:rsid w:val="003D3780"/>
    <w:rsid w:val="003D53DB"/>
    <w:rsid w:val="003E226D"/>
    <w:rsid w:val="003E26CD"/>
    <w:rsid w:val="003E2D5F"/>
    <w:rsid w:val="003E336B"/>
    <w:rsid w:val="003F199D"/>
    <w:rsid w:val="003F21A3"/>
    <w:rsid w:val="0040681A"/>
    <w:rsid w:val="0041256C"/>
    <w:rsid w:val="00416852"/>
    <w:rsid w:val="00427364"/>
    <w:rsid w:val="00435402"/>
    <w:rsid w:val="00441C41"/>
    <w:rsid w:val="00453273"/>
    <w:rsid w:val="004621D7"/>
    <w:rsid w:val="00463997"/>
    <w:rsid w:val="00485D39"/>
    <w:rsid w:val="00490FF8"/>
    <w:rsid w:val="004949AA"/>
    <w:rsid w:val="004A3606"/>
    <w:rsid w:val="004A43A3"/>
    <w:rsid w:val="004C6990"/>
    <w:rsid w:val="004E2C6E"/>
    <w:rsid w:val="004E3454"/>
    <w:rsid w:val="00504677"/>
    <w:rsid w:val="005046DF"/>
    <w:rsid w:val="00521D70"/>
    <w:rsid w:val="00531D8B"/>
    <w:rsid w:val="00542477"/>
    <w:rsid w:val="00542A91"/>
    <w:rsid w:val="005432DB"/>
    <w:rsid w:val="00550944"/>
    <w:rsid w:val="005579F0"/>
    <w:rsid w:val="00585C2C"/>
    <w:rsid w:val="00585E1E"/>
    <w:rsid w:val="00585E97"/>
    <w:rsid w:val="005B2C39"/>
    <w:rsid w:val="005B5557"/>
    <w:rsid w:val="005E0365"/>
    <w:rsid w:val="005E70E9"/>
    <w:rsid w:val="005F513A"/>
    <w:rsid w:val="005F66F6"/>
    <w:rsid w:val="00605509"/>
    <w:rsid w:val="006131DD"/>
    <w:rsid w:val="00617646"/>
    <w:rsid w:val="006250AE"/>
    <w:rsid w:val="00626A8F"/>
    <w:rsid w:val="0063433D"/>
    <w:rsid w:val="00652B53"/>
    <w:rsid w:val="00670157"/>
    <w:rsid w:val="00684221"/>
    <w:rsid w:val="006A682E"/>
    <w:rsid w:val="006A6E64"/>
    <w:rsid w:val="006C53C7"/>
    <w:rsid w:val="006E1562"/>
    <w:rsid w:val="00704618"/>
    <w:rsid w:val="00717132"/>
    <w:rsid w:val="00722080"/>
    <w:rsid w:val="00731864"/>
    <w:rsid w:val="00731BC3"/>
    <w:rsid w:val="00733345"/>
    <w:rsid w:val="00742DC6"/>
    <w:rsid w:val="007434DC"/>
    <w:rsid w:val="00751279"/>
    <w:rsid w:val="007729C9"/>
    <w:rsid w:val="00773E98"/>
    <w:rsid w:val="0078013D"/>
    <w:rsid w:val="0078422E"/>
    <w:rsid w:val="00785B25"/>
    <w:rsid w:val="00793B3E"/>
    <w:rsid w:val="007974D4"/>
    <w:rsid w:val="007A2CB2"/>
    <w:rsid w:val="007C56F0"/>
    <w:rsid w:val="007C6A08"/>
    <w:rsid w:val="007D1353"/>
    <w:rsid w:val="007E1137"/>
    <w:rsid w:val="007E1A52"/>
    <w:rsid w:val="0080175C"/>
    <w:rsid w:val="00814F27"/>
    <w:rsid w:val="00826A38"/>
    <w:rsid w:val="0084604F"/>
    <w:rsid w:val="0084627E"/>
    <w:rsid w:val="008463B8"/>
    <w:rsid w:val="00852F62"/>
    <w:rsid w:val="00863B42"/>
    <w:rsid w:val="00880051"/>
    <w:rsid w:val="008975EF"/>
    <w:rsid w:val="008B2078"/>
    <w:rsid w:val="008B2EFD"/>
    <w:rsid w:val="008C313D"/>
    <w:rsid w:val="008C3FC7"/>
    <w:rsid w:val="008D058B"/>
    <w:rsid w:val="008D719B"/>
    <w:rsid w:val="008E31E9"/>
    <w:rsid w:val="008E73AD"/>
    <w:rsid w:val="008F2753"/>
    <w:rsid w:val="008F6073"/>
    <w:rsid w:val="009062D4"/>
    <w:rsid w:val="0090776B"/>
    <w:rsid w:val="00913B86"/>
    <w:rsid w:val="009231FE"/>
    <w:rsid w:val="0092783B"/>
    <w:rsid w:val="00931ECE"/>
    <w:rsid w:val="00961CAF"/>
    <w:rsid w:val="009649A3"/>
    <w:rsid w:val="00966FAE"/>
    <w:rsid w:val="0099788F"/>
    <w:rsid w:val="009B6011"/>
    <w:rsid w:val="009B6B44"/>
    <w:rsid w:val="009C08E5"/>
    <w:rsid w:val="009C1724"/>
    <w:rsid w:val="009C594D"/>
    <w:rsid w:val="009D00EC"/>
    <w:rsid w:val="009D56B6"/>
    <w:rsid w:val="009E0A43"/>
    <w:rsid w:val="009E3BC9"/>
    <w:rsid w:val="009E4E03"/>
    <w:rsid w:val="009E665F"/>
    <w:rsid w:val="009F42E9"/>
    <w:rsid w:val="00A23C87"/>
    <w:rsid w:val="00A249E8"/>
    <w:rsid w:val="00A55477"/>
    <w:rsid w:val="00A66094"/>
    <w:rsid w:val="00A91FCC"/>
    <w:rsid w:val="00A924B0"/>
    <w:rsid w:val="00A9749C"/>
    <w:rsid w:val="00AA77F7"/>
    <w:rsid w:val="00AB58A9"/>
    <w:rsid w:val="00AB7ED4"/>
    <w:rsid w:val="00AD6EAA"/>
    <w:rsid w:val="00AD7E5A"/>
    <w:rsid w:val="00AE233B"/>
    <w:rsid w:val="00AF2F8A"/>
    <w:rsid w:val="00AF301B"/>
    <w:rsid w:val="00B047A8"/>
    <w:rsid w:val="00B14B6D"/>
    <w:rsid w:val="00B23AEA"/>
    <w:rsid w:val="00B26E30"/>
    <w:rsid w:val="00B402EF"/>
    <w:rsid w:val="00B542E9"/>
    <w:rsid w:val="00B558E3"/>
    <w:rsid w:val="00B70722"/>
    <w:rsid w:val="00B7253F"/>
    <w:rsid w:val="00B84E73"/>
    <w:rsid w:val="00B85239"/>
    <w:rsid w:val="00B94716"/>
    <w:rsid w:val="00B9675C"/>
    <w:rsid w:val="00BA1A0A"/>
    <w:rsid w:val="00BB1CF4"/>
    <w:rsid w:val="00BB3F67"/>
    <w:rsid w:val="00BC6DCA"/>
    <w:rsid w:val="00BC7657"/>
    <w:rsid w:val="00BD2813"/>
    <w:rsid w:val="00BD7597"/>
    <w:rsid w:val="00BF0555"/>
    <w:rsid w:val="00BF17A6"/>
    <w:rsid w:val="00C13FCB"/>
    <w:rsid w:val="00C14192"/>
    <w:rsid w:val="00C30473"/>
    <w:rsid w:val="00C37B12"/>
    <w:rsid w:val="00C411C4"/>
    <w:rsid w:val="00C442FA"/>
    <w:rsid w:val="00C52C9D"/>
    <w:rsid w:val="00C624B3"/>
    <w:rsid w:val="00C64EF1"/>
    <w:rsid w:val="00C71D8C"/>
    <w:rsid w:val="00C76229"/>
    <w:rsid w:val="00C81DEB"/>
    <w:rsid w:val="00C86E28"/>
    <w:rsid w:val="00CA2D0A"/>
    <w:rsid w:val="00CB0DFC"/>
    <w:rsid w:val="00CB1D7E"/>
    <w:rsid w:val="00D02184"/>
    <w:rsid w:val="00D25CFC"/>
    <w:rsid w:val="00D30207"/>
    <w:rsid w:val="00D32ACC"/>
    <w:rsid w:val="00D32ADE"/>
    <w:rsid w:val="00D352EE"/>
    <w:rsid w:val="00D37568"/>
    <w:rsid w:val="00D40699"/>
    <w:rsid w:val="00D40BF0"/>
    <w:rsid w:val="00D513C0"/>
    <w:rsid w:val="00D5244B"/>
    <w:rsid w:val="00D70875"/>
    <w:rsid w:val="00D8333A"/>
    <w:rsid w:val="00D86542"/>
    <w:rsid w:val="00D960AC"/>
    <w:rsid w:val="00DA0A73"/>
    <w:rsid w:val="00DC05B8"/>
    <w:rsid w:val="00DD7899"/>
    <w:rsid w:val="00DE013F"/>
    <w:rsid w:val="00DF198B"/>
    <w:rsid w:val="00DF4C32"/>
    <w:rsid w:val="00DF6BA5"/>
    <w:rsid w:val="00E038E4"/>
    <w:rsid w:val="00E0546C"/>
    <w:rsid w:val="00E06FE5"/>
    <w:rsid w:val="00E07D65"/>
    <w:rsid w:val="00E265DE"/>
    <w:rsid w:val="00E27E46"/>
    <w:rsid w:val="00E3044B"/>
    <w:rsid w:val="00E3521E"/>
    <w:rsid w:val="00E37079"/>
    <w:rsid w:val="00E37957"/>
    <w:rsid w:val="00E45E0D"/>
    <w:rsid w:val="00E52F69"/>
    <w:rsid w:val="00E57560"/>
    <w:rsid w:val="00E649B9"/>
    <w:rsid w:val="00E84D79"/>
    <w:rsid w:val="00E94996"/>
    <w:rsid w:val="00E9532F"/>
    <w:rsid w:val="00EA2F66"/>
    <w:rsid w:val="00EB7BDD"/>
    <w:rsid w:val="00ED588F"/>
    <w:rsid w:val="00ED642A"/>
    <w:rsid w:val="00EE7810"/>
    <w:rsid w:val="00F02EE1"/>
    <w:rsid w:val="00F24058"/>
    <w:rsid w:val="00F269FE"/>
    <w:rsid w:val="00F365B4"/>
    <w:rsid w:val="00F50CDA"/>
    <w:rsid w:val="00F51099"/>
    <w:rsid w:val="00F523DA"/>
    <w:rsid w:val="00F6684B"/>
    <w:rsid w:val="00F738BC"/>
    <w:rsid w:val="00F77A18"/>
    <w:rsid w:val="00F83D01"/>
    <w:rsid w:val="00F916CF"/>
    <w:rsid w:val="00F9320E"/>
    <w:rsid w:val="00F96612"/>
    <w:rsid w:val="00FA0BD0"/>
    <w:rsid w:val="00FA0FEA"/>
    <w:rsid w:val="00FA569A"/>
    <w:rsid w:val="00FA65A9"/>
    <w:rsid w:val="00FD5F13"/>
    <w:rsid w:val="00FD65D5"/>
    <w:rsid w:val="00FE2C7F"/>
    <w:rsid w:val="00FF7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0AF7"/>
  <w15:docId w15:val="{E5456857-6C0D-4874-ABFE-2373A69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6D"/>
    <w:pPr>
      <w:spacing w:after="160" w:line="259" w:lineRule="auto"/>
    </w:pPr>
  </w:style>
  <w:style w:type="paragraph" w:styleId="Heading1">
    <w:name w:val="heading 1"/>
    <w:basedOn w:val="Normal"/>
    <w:next w:val="Normal"/>
    <w:link w:val="Heading1Char"/>
    <w:qFormat/>
    <w:locked/>
    <w:rsid w:val="008C313D"/>
    <w:pPr>
      <w:keepNext/>
      <w:spacing w:after="0" w:line="240" w:lineRule="auto"/>
      <w:jc w:val="center"/>
      <w:outlineLvl w:val="0"/>
    </w:pPr>
    <w:rPr>
      <w:rFonts w:ascii="Times New Roman" w:eastAsia="Times New Roman" w:hAnsi="Times New Roman"/>
      <w:b/>
      <w:bCs/>
      <w:sz w:val="28"/>
      <w:szCs w:val="28"/>
    </w:rPr>
  </w:style>
  <w:style w:type="paragraph" w:styleId="Heading2">
    <w:name w:val="heading 2"/>
    <w:basedOn w:val="Normal"/>
    <w:next w:val="Normal"/>
    <w:link w:val="Heading2Char"/>
    <w:qFormat/>
    <w:locked/>
    <w:rsid w:val="008C313D"/>
    <w:pPr>
      <w:keepNext/>
      <w:spacing w:after="0" w:line="240" w:lineRule="auto"/>
      <w:jc w:val="center"/>
      <w:outlineLvl w:val="1"/>
    </w:pPr>
    <w:rPr>
      <w:rFonts w:ascii="Times New Roman" w:eastAsia="Times New Roman" w:hAnsi="Times New Roman"/>
      <w:b/>
      <w:bCs/>
      <w:sz w:val="26"/>
      <w:szCs w:val="26"/>
    </w:rPr>
  </w:style>
  <w:style w:type="paragraph" w:styleId="Heading3">
    <w:name w:val="heading 3"/>
    <w:basedOn w:val="Normal"/>
    <w:next w:val="Normal"/>
    <w:link w:val="Heading3Char"/>
    <w:qFormat/>
    <w:locked/>
    <w:rsid w:val="008C313D"/>
    <w:pPr>
      <w:keepNext/>
      <w:spacing w:after="0" w:line="240" w:lineRule="auto"/>
      <w:jc w:val="center"/>
      <w:outlineLvl w:val="2"/>
    </w:pPr>
    <w:rPr>
      <w:rFonts w:ascii="Times New Roman" w:eastAsia="Times New Roman" w:hAnsi="Times New Roman"/>
      <w:i/>
      <w:iCs/>
      <w:noProo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30B0"/>
    <w:pPr>
      <w:ind w:left="720"/>
      <w:contextualSpacing/>
    </w:pPr>
  </w:style>
  <w:style w:type="paragraph" w:styleId="BalloonText">
    <w:name w:val="Balloon Text"/>
    <w:basedOn w:val="Normal"/>
    <w:link w:val="BalloonTextChar"/>
    <w:uiPriority w:val="99"/>
    <w:semiHidden/>
    <w:rsid w:val="0038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5B0B"/>
    <w:rPr>
      <w:rFonts w:ascii="Segoe UI" w:hAnsi="Segoe UI" w:cs="Segoe UI"/>
      <w:sz w:val="18"/>
      <w:szCs w:val="18"/>
    </w:rPr>
  </w:style>
  <w:style w:type="table" w:styleId="TableGrid">
    <w:name w:val="Table Grid"/>
    <w:basedOn w:val="TableNormal"/>
    <w:uiPriority w:val="59"/>
    <w:locked/>
    <w:rsid w:val="00521D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8C313D"/>
    <w:rPr>
      <w:rFonts w:ascii="Times New Roman" w:eastAsia="Times New Roman" w:hAnsi="Times New Roman"/>
      <w:b/>
      <w:bCs/>
      <w:sz w:val="28"/>
      <w:szCs w:val="28"/>
    </w:rPr>
  </w:style>
  <w:style w:type="character" w:customStyle="1" w:styleId="Heading2Char">
    <w:name w:val="Heading 2 Char"/>
    <w:basedOn w:val="DefaultParagraphFont"/>
    <w:link w:val="Heading2"/>
    <w:rsid w:val="008C313D"/>
    <w:rPr>
      <w:rFonts w:ascii="Times New Roman" w:eastAsia="Times New Roman" w:hAnsi="Times New Roman"/>
      <w:b/>
      <w:bCs/>
      <w:sz w:val="26"/>
      <w:szCs w:val="26"/>
    </w:rPr>
  </w:style>
  <w:style w:type="character" w:customStyle="1" w:styleId="Heading3Char">
    <w:name w:val="Heading 3 Char"/>
    <w:basedOn w:val="DefaultParagraphFont"/>
    <w:link w:val="Heading3"/>
    <w:rsid w:val="008C313D"/>
    <w:rPr>
      <w:rFonts w:ascii="Times New Roman" w:eastAsia="Times New Roman" w:hAnsi="Times New Roman"/>
      <w:i/>
      <w:iCs/>
      <w:noProof/>
      <w:sz w:val="28"/>
      <w:szCs w:val="24"/>
    </w:rPr>
  </w:style>
  <w:style w:type="paragraph" w:styleId="BodyText">
    <w:name w:val="Body Text"/>
    <w:basedOn w:val="Normal"/>
    <w:link w:val="BodyTextChar"/>
    <w:rsid w:val="00485D39"/>
    <w:pPr>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85D39"/>
    <w:rPr>
      <w:rFonts w:ascii="Times New Roman" w:eastAsia="Times New Roman" w:hAnsi="Times New Roman"/>
      <w:sz w:val="28"/>
      <w:szCs w:val="24"/>
    </w:rPr>
  </w:style>
  <w:style w:type="paragraph" w:styleId="Header">
    <w:name w:val="header"/>
    <w:basedOn w:val="Normal"/>
    <w:link w:val="HeaderChar"/>
    <w:uiPriority w:val="99"/>
    <w:unhideWhenUsed/>
    <w:rsid w:val="009E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C9"/>
  </w:style>
  <w:style w:type="paragraph" w:styleId="Footer">
    <w:name w:val="footer"/>
    <w:basedOn w:val="Normal"/>
    <w:link w:val="FooterChar"/>
    <w:uiPriority w:val="99"/>
    <w:unhideWhenUsed/>
    <w:rsid w:val="009E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639">
      <w:marLeft w:val="0"/>
      <w:marRight w:val="0"/>
      <w:marTop w:val="0"/>
      <w:marBottom w:val="0"/>
      <w:divBdr>
        <w:top w:val="none" w:sz="0" w:space="0" w:color="auto"/>
        <w:left w:val="none" w:sz="0" w:space="0" w:color="auto"/>
        <w:bottom w:val="none" w:sz="0" w:space="0" w:color="auto"/>
        <w:right w:val="none" w:sz="0" w:space="0" w:color="auto"/>
      </w:divBdr>
    </w:div>
    <w:div w:id="63768640">
      <w:marLeft w:val="0"/>
      <w:marRight w:val="0"/>
      <w:marTop w:val="0"/>
      <w:marBottom w:val="0"/>
      <w:divBdr>
        <w:top w:val="none" w:sz="0" w:space="0" w:color="auto"/>
        <w:left w:val="none" w:sz="0" w:space="0" w:color="auto"/>
        <w:bottom w:val="none" w:sz="0" w:space="0" w:color="auto"/>
        <w:right w:val="none" w:sz="0" w:space="0" w:color="auto"/>
      </w:divBdr>
    </w:div>
    <w:div w:id="63768641">
      <w:marLeft w:val="0"/>
      <w:marRight w:val="0"/>
      <w:marTop w:val="0"/>
      <w:marBottom w:val="0"/>
      <w:divBdr>
        <w:top w:val="none" w:sz="0" w:space="0" w:color="auto"/>
        <w:left w:val="none" w:sz="0" w:space="0" w:color="auto"/>
        <w:bottom w:val="none" w:sz="0" w:space="0" w:color="auto"/>
        <w:right w:val="none" w:sz="0" w:space="0" w:color="auto"/>
      </w:divBdr>
    </w:div>
    <w:div w:id="63768642">
      <w:marLeft w:val="0"/>
      <w:marRight w:val="0"/>
      <w:marTop w:val="0"/>
      <w:marBottom w:val="0"/>
      <w:divBdr>
        <w:top w:val="none" w:sz="0" w:space="0" w:color="auto"/>
        <w:left w:val="none" w:sz="0" w:space="0" w:color="auto"/>
        <w:bottom w:val="none" w:sz="0" w:space="0" w:color="auto"/>
        <w:right w:val="none" w:sz="0" w:space="0" w:color="auto"/>
      </w:divBdr>
    </w:div>
    <w:div w:id="63768643">
      <w:marLeft w:val="0"/>
      <w:marRight w:val="0"/>
      <w:marTop w:val="0"/>
      <w:marBottom w:val="0"/>
      <w:divBdr>
        <w:top w:val="none" w:sz="0" w:space="0" w:color="auto"/>
        <w:left w:val="none" w:sz="0" w:space="0" w:color="auto"/>
        <w:bottom w:val="none" w:sz="0" w:space="0" w:color="auto"/>
        <w:right w:val="none" w:sz="0" w:space="0" w:color="auto"/>
      </w:divBdr>
    </w:div>
    <w:div w:id="63768644">
      <w:marLeft w:val="0"/>
      <w:marRight w:val="0"/>
      <w:marTop w:val="0"/>
      <w:marBottom w:val="0"/>
      <w:divBdr>
        <w:top w:val="none" w:sz="0" w:space="0" w:color="auto"/>
        <w:left w:val="none" w:sz="0" w:space="0" w:color="auto"/>
        <w:bottom w:val="none" w:sz="0" w:space="0" w:color="auto"/>
        <w:right w:val="none" w:sz="0" w:space="0" w:color="auto"/>
      </w:divBdr>
    </w:div>
    <w:div w:id="63768645">
      <w:marLeft w:val="0"/>
      <w:marRight w:val="0"/>
      <w:marTop w:val="0"/>
      <w:marBottom w:val="0"/>
      <w:divBdr>
        <w:top w:val="none" w:sz="0" w:space="0" w:color="auto"/>
        <w:left w:val="none" w:sz="0" w:space="0" w:color="auto"/>
        <w:bottom w:val="none" w:sz="0" w:space="0" w:color="auto"/>
        <w:right w:val="none" w:sz="0" w:space="0" w:color="auto"/>
      </w:divBdr>
    </w:div>
    <w:div w:id="63768646">
      <w:marLeft w:val="0"/>
      <w:marRight w:val="0"/>
      <w:marTop w:val="0"/>
      <w:marBottom w:val="0"/>
      <w:divBdr>
        <w:top w:val="none" w:sz="0" w:space="0" w:color="auto"/>
        <w:left w:val="none" w:sz="0" w:space="0" w:color="auto"/>
        <w:bottom w:val="none" w:sz="0" w:space="0" w:color="auto"/>
        <w:right w:val="none" w:sz="0" w:space="0" w:color="auto"/>
      </w:divBdr>
    </w:div>
    <w:div w:id="1316447083">
      <w:bodyDiv w:val="1"/>
      <w:marLeft w:val="0"/>
      <w:marRight w:val="0"/>
      <w:marTop w:val="0"/>
      <w:marBottom w:val="0"/>
      <w:divBdr>
        <w:top w:val="none" w:sz="0" w:space="0" w:color="auto"/>
        <w:left w:val="none" w:sz="0" w:space="0" w:color="auto"/>
        <w:bottom w:val="none" w:sz="0" w:space="0" w:color="auto"/>
        <w:right w:val="none" w:sz="0" w:space="0" w:color="auto"/>
      </w:divBdr>
    </w:div>
    <w:div w:id="1871992654">
      <w:bodyDiv w:val="1"/>
      <w:marLeft w:val="0"/>
      <w:marRight w:val="0"/>
      <w:marTop w:val="0"/>
      <w:marBottom w:val="0"/>
      <w:divBdr>
        <w:top w:val="none" w:sz="0" w:space="0" w:color="auto"/>
        <w:left w:val="none" w:sz="0" w:space="0" w:color="auto"/>
        <w:bottom w:val="none" w:sz="0" w:space="0" w:color="auto"/>
        <w:right w:val="none" w:sz="0" w:space="0" w:color="auto"/>
      </w:divBdr>
    </w:div>
    <w:div w:id="20953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7</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Huynh Ngoc Le Dung</dc:creator>
  <cp:lastModifiedBy>nguyen thi thu hang</cp:lastModifiedBy>
  <cp:revision>61</cp:revision>
  <cp:lastPrinted>2025-11-12T02:41:00Z</cp:lastPrinted>
  <dcterms:created xsi:type="dcterms:W3CDTF">2025-11-11T02:38:00Z</dcterms:created>
  <dcterms:modified xsi:type="dcterms:W3CDTF">2025-12-01T07:41:00Z</dcterms:modified>
</cp:coreProperties>
</file>